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E392" w14:textId="77777777" w:rsidR="002E0976" w:rsidRPr="00EF1092" w:rsidRDefault="002E0976" w:rsidP="002E0976">
      <w:pPr>
        <w:pStyle w:val="Title"/>
        <w:ind w:left="288"/>
        <w:contextualSpacing/>
        <w:rPr>
          <w:rFonts w:cs="Arial"/>
          <w:b w:val="0"/>
          <w:sz w:val="20"/>
        </w:rPr>
      </w:pPr>
      <w:r w:rsidRPr="00EF1092">
        <w:rPr>
          <w:rFonts w:cs="Arial"/>
          <w:b w:val="0"/>
          <w:sz w:val="20"/>
        </w:rPr>
        <w:t>SPECIFICATION</w:t>
      </w:r>
    </w:p>
    <w:p w14:paraId="26DB1841" w14:textId="77777777" w:rsidR="002E0976" w:rsidRPr="00EF1092" w:rsidRDefault="002E0976" w:rsidP="002E0976">
      <w:pPr>
        <w:ind w:left="288"/>
        <w:contextualSpacing/>
        <w:jc w:val="center"/>
        <w:rPr>
          <w:rFonts w:ascii="Arial" w:hAnsi="Arial" w:cs="Arial"/>
        </w:rPr>
      </w:pPr>
      <w:r w:rsidRPr="00EF1092">
        <w:rPr>
          <w:rFonts w:ascii="Arial" w:hAnsi="Arial" w:cs="Arial"/>
        </w:rPr>
        <w:t>Sections 07 90 00 / 07 95 00</w:t>
      </w:r>
    </w:p>
    <w:p w14:paraId="3E3E42A4" w14:textId="77777777" w:rsidR="002E0976" w:rsidRPr="00EF1092" w:rsidRDefault="002E0976" w:rsidP="002E0976">
      <w:pPr>
        <w:ind w:left="288"/>
        <w:contextualSpacing/>
        <w:jc w:val="center"/>
        <w:rPr>
          <w:rFonts w:ascii="Arial" w:hAnsi="Arial" w:cs="Arial"/>
        </w:rPr>
      </w:pPr>
    </w:p>
    <w:p w14:paraId="758F5CED" w14:textId="46EF24D5" w:rsidR="002E0976" w:rsidRPr="00EF1092" w:rsidRDefault="002E0976" w:rsidP="002E0976">
      <w:pPr>
        <w:ind w:left="288"/>
        <w:contextualSpacing/>
        <w:jc w:val="center"/>
        <w:rPr>
          <w:rFonts w:ascii="Arial" w:hAnsi="Arial" w:cs="Arial"/>
        </w:rPr>
      </w:pPr>
      <w:r w:rsidRPr="00EF1092">
        <w:rPr>
          <w:rFonts w:ascii="Arial" w:hAnsi="Arial" w:cs="Arial"/>
        </w:rPr>
        <w:t>Willseal Seismic by Willseal LLC</w:t>
      </w:r>
    </w:p>
    <w:p w14:paraId="17ECD7A7" w14:textId="77777777" w:rsidR="002E0976" w:rsidRPr="00EF1092" w:rsidRDefault="002E0976" w:rsidP="002E0976">
      <w:pPr>
        <w:ind w:left="288"/>
        <w:contextualSpacing/>
        <w:jc w:val="center"/>
        <w:rPr>
          <w:rFonts w:ascii="Arial" w:hAnsi="Arial" w:cs="Arial"/>
        </w:rPr>
      </w:pPr>
    </w:p>
    <w:p w14:paraId="7419D657" w14:textId="1ADE080F" w:rsidR="002E0976" w:rsidRPr="00EF1092" w:rsidRDefault="002E0976" w:rsidP="002E0976">
      <w:pPr>
        <w:ind w:left="288"/>
        <w:contextualSpacing/>
        <w:jc w:val="center"/>
        <w:rPr>
          <w:rFonts w:ascii="Arial" w:hAnsi="Arial" w:cs="Arial"/>
        </w:rPr>
      </w:pPr>
      <w:r w:rsidRPr="00EF1092">
        <w:rPr>
          <w:rFonts w:ascii="Arial" w:hAnsi="Arial" w:cs="Arial"/>
        </w:rPr>
        <w:t xml:space="preserve">Preformed, Pre-Compressed, Self-Expanding, Tensionless, Sealant System with </w:t>
      </w:r>
      <w:r w:rsidR="0096277F">
        <w:rPr>
          <w:rFonts w:ascii="Arial" w:hAnsi="Arial" w:cs="Arial"/>
        </w:rPr>
        <w:t xml:space="preserve">Silicone or </w:t>
      </w:r>
      <w:r w:rsidR="005371F8" w:rsidRPr="008C1105">
        <w:rPr>
          <w:rFonts w:ascii="Arial" w:hAnsi="Arial" w:cs="Arial"/>
        </w:rPr>
        <w:t xml:space="preserve">Polyurethane </w:t>
      </w:r>
      <w:r w:rsidR="002135A7" w:rsidRPr="008C1105">
        <w:rPr>
          <w:rFonts w:ascii="Arial" w:hAnsi="Arial" w:cs="Arial"/>
        </w:rPr>
        <w:t>Sealant</w:t>
      </w:r>
      <w:r w:rsidRPr="008C1105">
        <w:rPr>
          <w:rFonts w:ascii="Arial" w:hAnsi="Arial" w:cs="Arial"/>
        </w:rPr>
        <w:t xml:space="preserve"> Bellows, Watertight, Energy-Efficient, Primary Seal for Inte</w:t>
      </w:r>
      <w:r w:rsidRPr="00EF1092">
        <w:rPr>
          <w:rFonts w:ascii="Arial" w:hAnsi="Arial" w:cs="Arial"/>
        </w:rPr>
        <w:t xml:space="preserve">rior and Exterior </w:t>
      </w:r>
      <w:r w:rsidR="008C1105">
        <w:rPr>
          <w:rFonts w:ascii="Arial" w:hAnsi="Arial" w:cs="Arial"/>
        </w:rPr>
        <w:t xml:space="preserve">Wall </w:t>
      </w:r>
      <w:r w:rsidRPr="00EF1092">
        <w:rPr>
          <w:rFonts w:ascii="Arial" w:hAnsi="Arial" w:cs="Arial"/>
        </w:rPr>
        <w:t>Joints.</w:t>
      </w:r>
    </w:p>
    <w:p w14:paraId="1E40BC0C" w14:textId="77777777" w:rsidR="002E0976" w:rsidRPr="00EF1092" w:rsidRDefault="002E0976" w:rsidP="002E0976">
      <w:pPr>
        <w:contextualSpacing/>
        <w:jc w:val="center"/>
        <w:rPr>
          <w:rFonts w:ascii="Arial" w:hAnsi="Arial" w:cs="Arial"/>
          <w:bCs/>
        </w:rPr>
      </w:pPr>
      <w:r w:rsidRPr="00EF1092">
        <w:rPr>
          <w:rFonts w:ascii="Arial" w:hAnsi="Arial" w:cs="Arial"/>
        </w:rPr>
        <w:t xml:space="preserve"> </w:t>
      </w:r>
    </w:p>
    <w:p w14:paraId="347AD653" w14:textId="77777777" w:rsidR="002E0976" w:rsidRPr="00EF1092" w:rsidRDefault="002E0976" w:rsidP="002E0976">
      <w:pPr>
        <w:pStyle w:val="Heading1"/>
        <w:ind w:left="288"/>
        <w:contextualSpacing/>
        <w:rPr>
          <w:rFonts w:cs="Arial"/>
          <w:b w:val="0"/>
          <w:sz w:val="20"/>
        </w:rPr>
      </w:pPr>
      <w:r w:rsidRPr="00EF1092">
        <w:rPr>
          <w:rFonts w:cs="Arial"/>
          <w:b w:val="0"/>
          <w:sz w:val="20"/>
        </w:rPr>
        <w:t>PART 1 – GENERAL</w:t>
      </w:r>
    </w:p>
    <w:p w14:paraId="677D104E" w14:textId="77777777" w:rsidR="002E0976" w:rsidRPr="00EF1092" w:rsidRDefault="002E0976" w:rsidP="002E0976">
      <w:pPr>
        <w:contextualSpacing/>
        <w:rPr>
          <w:rFonts w:ascii="Arial" w:hAnsi="Arial" w:cs="Arial"/>
          <w:b/>
        </w:rPr>
      </w:pPr>
    </w:p>
    <w:p w14:paraId="43E77E97"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Work Included</w:t>
      </w:r>
    </w:p>
    <w:p w14:paraId="22F0432B" w14:textId="77777777" w:rsidR="002E0976" w:rsidRPr="00EF1092" w:rsidRDefault="002E0976" w:rsidP="002E0976">
      <w:pPr>
        <w:contextualSpacing/>
        <w:rPr>
          <w:rFonts w:ascii="Arial" w:hAnsi="Arial" w:cs="Arial"/>
        </w:rPr>
      </w:pPr>
    </w:p>
    <w:p w14:paraId="764D9A11" w14:textId="398EF796" w:rsidR="002E0976" w:rsidRPr="003108B6" w:rsidRDefault="002E0976" w:rsidP="002E0976">
      <w:pPr>
        <w:pStyle w:val="BodyText"/>
        <w:numPr>
          <w:ilvl w:val="0"/>
          <w:numId w:val="14"/>
        </w:numPr>
        <w:contextualSpacing/>
        <w:rPr>
          <w:rFonts w:cs="Arial"/>
          <w:sz w:val="20"/>
          <w:szCs w:val="20"/>
        </w:rPr>
      </w:pPr>
      <w:r w:rsidRPr="003108B6">
        <w:rPr>
          <w:rFonts w:cs="Arial"/>
          <w:sz w:val="20"/>
          <w:szCs w:val="20"/>
        </w:rPr>
        <w:t xml:space="preserve">The work shall consist of furnishing and installing waterproof expansion joints in accordance with the details shown on the plans and the requirements of the specifications.  Preformed sealant shall be </w:t>
      </w:r>
      <w:r w:rsidR="0096277F">
        <w:rPr>
          <w:rFonts w:cs="Arial"/>
          <w:sz w:val="20"/>
          <w:szCs w:val="20"/>
        </w:rPr>
        <w:t xml:space="preserve">silicone or </w:t>
      </w:r>
      <w:r w:rsidR="008C1105" w:rsidRPr="003108B6">
        <w:rPr>
          <w:rFonts w:cs="Arial"/>
          <w:sz w:val="20"/>
          <w:szCs w:val="20"/>
        </w:rPr>
        <w:t>p</w:t>
      </w:r>
      <w:r w:rsidR="005371F8" w:rsidRPr="003108B6">
        <w:rPr>
          <w:rFonts w:cs="Arial"/>
          <w:sz w:val="20"/>
          <w:szCs w:val="20"/>
        </w:rPr>
        <w:t xml:space="preserve">olyurethane </w:t>
      </w:r>
      <w:r w:rsidRPr="003108B6">
        <w:rPr>
          <w:rFonts w:cs="Arial"/>
          <w:sz w:val="20"/>
          <w:szCs w:val="20"/>
        </w:rPr>
        <w:t xml:space="preserve">pre-coated, preformed, pre-compressed, self-expanding, </w:t>
      </w:r>
      <w:r w:rsidR="0096277F">
        <w:rPr>
          <w:rFonts w:cs="Arial"/>
          <w:sz w:val="20"/>
          <w:szCs w:val="20"/>
        </w:rPr>
        <w:t>s</w:t>
      </w:r>
      <w:r w:rsidR="008C1105" w:rsidRPr="003108B6">
        <w:rPr>
          <w:rFonts w:cs="Arial"/>
          <w:sz w:val="20"/>
          <w:szCs w:val="20"/>
        </w:rPr>
        <w:t>eismic</w:t>
      </w:r>
      <w:r w:rsidR="003108B6">
        <w:rPr>
          <w:rFonts w:cs="Arial"/>
          <w:sz w:val="20"/>
          <w:szCs w:val="20"/>
        </w:rPr>
        <w:t xml:space="preserve"> </w:t>
      </w:r>
      <w:r w:rsidRPr="003108B6">
        <w:rPr>
          <w:rFonts w:cs="Arial"/>
          <w:sz w:val="20"/>
          <w:szCs w:val="20"/>
        </w:rPr>
        <w:t xml:space="preserve">system.  </w:t>
      </w:r>
    </w:p>
    <w:p w14:paraId="1A1C6907" w14:textId="77777777" w:rsidR="002E0976" w:rsidRPr="00EF1092" w:rsidRDefault="002E0976" w:rsidP="002E0976">
      <w:pPr>
        <w:numPr>
          <w:ilvl w:val="0"/>
          <w:numId w:val="14"/>
        </w:numPr>
        <w:contextualSpacing/>
        <w:rPr>
          <w:rFonts w:ascii="Arial" w:hAnsi="Arial" w:cs="Arial"/>
        </w:rPr>
      </w:pPr>
      <w:r w:rsidRPr="00EF1092">
        <w:rPr>
          <w:rFonts w:ascii="Arial" w:hAnsi="Arial" w:cs="Arial"/>
        </w:rPr>
        <w:t>Related Work</w:t>
      </w:r>
    </w:p>
    <w:p w14:paraId="4EF5E5EB"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4 - Masonry</w:t>
      </w:r>
    </w:p>
    <w:p w14:paraId="4A8240F0"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7 - Thermal &amp; Moisture Protection</w:t>
      </w:r>
    </w:p>
    <w:p w14:paraId="0202057E"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7 - Sealants, Caulking and Waterproofing</w:t>
      </w:r>
    </w:p>
    <w:p w14:paraId="22995F22" w14:textId="77777777" w:rsidR="002E0976" w:rsidRPr="00EF1092" w:rsidRDefault="002E0976" w:rsidP="002E0976">
      <w:pPr>
        <w:ind w:left="1440"/>
        <w:contextualSpacing/>
        <w:rPr>
          <w:rFonts w:ascii="Arial" w:hAnsi="Arial" w:cs="Arial"/>
        </w:rPr>
      </w:pPr>
    </w:p>
    <w:p w14:paraId="70E36335"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Submittals</w:t>
      </w:r>
    </w:p>
    <w:p w14:paraId="5E61E083" w14:textId="77777777" w:rsidR="002E0976" w:rsidRPr="00EF1092" w:rsidRDefault="002E0976" w:rsidP="002E0976">
      <w:pPr>
        <w:pStyle w:val="Header"/>
        <w:tabs>
          <w:tab w:val="clear" w:pos="4320"/>
          <w:tab w:val="clear" w:pos="8640"/>
        </w:tabs>
        <w:contextualSpacing/>
        <w:rPr>
          <w:rFonts w:ascii="Arial" w:hAnsi="Arial" w:cs="Arial"/>
        </w:rPr>
      </w:pPr>
    </w:p>
    <w:p w14:paraId="6BEEEFF5"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General – Submit the following according to Division 1 Specification Section.</w:t>
      </w:r>
    </w:p>
    <w:p w14:paraId="48787933" w14:textId="77777777" w:rsidR="002E0976" w:rsidRPr="00EF1092" w:rsidRDefault="002E0976" w:rsidP="002E0976">
      <w:pPr>
        <w:ind w:left="720"/>
        <w:contextualSpacing/>
        <w:rPr>
          <w:rFonts w:ascii="Arial" w:hAnsi="Arial" w:cs="Arial"/>
        </w:rPr>
      </w:pPr>
    </w:p>
    <w:p w14:paraId="50CE6248"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Standard Submittal Package – Submit typical expansion joint drawing(s) indicating pertinent dimensions, general construction, expansion joint opening dimensions and product information.</w:t>
      </w:r>
    </w:p>
    <w:p w14:paraId="189D4C4F" w14:textId="77777777" w:rsidR="002E0976" w:rsidRPr="00EF1092" w:rsidRDefault="002E0976" w:rsidP="002E0976">
      <w:pPr>
        <w:rPr>
          <w:rFonts w:ascii="Arial" w:hAnsi="Arial" w:cs="Arial"/>
        </w:rPr>
      </w:pPr>
    </w:p>
    <w:p w14:paraId="6585389B"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Sample of material is required at time of submittal.</w:t>
      </w:r>
    </w:p>
    <w:p w14:paraId="42D97E35" w14:textId="77777777" w:rsidR="002E0976" w:rsidRPr="00EF1092" w:rsidRDefault="002E0976" w:rsidP="002E0976">
      <w:pPr>
        <w:rPr>
          <w:rFonts w:ascii="Arial" w:hAnsi="Arial" w:cs="Arial"/>
        </w:rPr>
      </w:pPr>
    </w:p>
    <w:p w14:paraId="2CCB804F" w14:textId="1ABEDC1D" w:rsidR="002E0976" w:rsidRPr="00EF1092" w:rsidRDefault="002E0976" w:rsidP="002E0976">
      <w:pPr>
        <w:pStyle w:val="BodyTextIndent"/>
        <w:numPr>
          <w:ilvl w:val="0"/>
          <w:numId w:val="3"/>
        </w:numPr>
        <w:rPr>
          <w:rFonts w:cs="Arial"/>
          <w:sz w:val="20"/>
        </w:rPr>
      </w:pPr>
      <w:r w:rsidRPr="00EF1092">
        <w:rPr>
          <w:rFonts w:cs="Arial"/>
          <w:sz w:val="20"/>
        </w:rPr>
        <w:t xml:space="preserve">Quality control, manufacturer shall be ISO-9001, certified and shall provide written confirmation that a formal Quality </w:t>
      </w:r>
      <w:r w:rsidR="008F7DA7">
        <w:rPr>
          <w:rFonts w:cs="Arial"/>
          <w:sz w:val="20"/>
        </w:rPr>
        <w:t>M</w:t>
      </w:r>
      <w:r w:rsidRPr="00EF1092">
        <w:rPr>
          <w:rFonts w:cs="Arial"/>
          <w:sz w:val="20"/>
        </w:rPr>
        <w:t xml:space="preserve">anagement System and Quality Processes have been adopted in the areas of, (but not limited to) Manufacturing, Quality Control and Customer Service for all processes, </w:t>
      </w:r>
      <w:proofErr w:type="gramStart"/>
      <w:r w:rsidRPr="00EF1092">
        <w:rPr>
          <w:rFonts w:cs="Arial"/>
          <w:sz w:val="20"/>
        </w:rPr>
        <w:t>products</w:t>
      </w:r>
      <w:proofErr w:type="gramEnd"/>
      <w:r w:rsidRPr="00EF1092">
        <w:rPr>
          <w:rFonts w:cs="Arial"/>
          <w:sz w:val="20"/>
        </w:rPr>
        <w:t xml:space="preserve"> and their components. Alternate manufacturers will be considered provided they submit written proof that they are ISO 9001, certified prior to the project bid date.  </w:t>
      </w:r>
    </w:p>
    <w:p w14:paraId="1606345D" w14:textId="77777777" w:rsidR="002E0976" w:rsidRPr="00EF1092" w:rsidRDefault="002E0976" w:rsidP="002E0976">
      <w:pPr>
        <w:rPr>
          <w:rFonts w:ascii="Arial" w:hAnsi="Arial" w:cs="Arial"/>
        </w:rPr>
      </w:pPr>
    </w:p>
    <w:p w14:paraId="1383A3A7" w14:textId="5233E9B2" w:rsidR="002E0976" w:rsidRPr="00B53CAF" w:rsidRDefault="001360FC" w:rsidP="00B53CAF">
      <w:pPr>
        <w:pStyle w:val="BodyText"/>
        <w:numPr>
          <w:ilvl w:val="0"/>
          <w:numId w:val="3"/>
        </w:numPr>
        <w:contextualSpacing/>
        <w:rPr>
          <w:rFonts w:cs="Arial"/>
          <w:color w:val="000000"/>
        </w:rPr>
      </w:pPr>
      <w:bookmarkStart w:id="0" w:name="_Hlk121816811"/>
      <w:r w:rsidRPr="00B53CAF">
        <w:rPr>
          <w:rFonts w:ascii="Verdana" w:hAnsi="Verdana"/>
          <w:color w:val="000000"/>
          <w:sz w:val="18"/>
          <w:szCs w:val="18"/>
        </w:rPr>
        <w:t>All products must be certified by independent laboratory</w:t>
      </w:r>
      <w:r w:rsidRPr="00B53CAF">
        <w:rPr>
          <w:rFonts w:cs="Arial"/>
          <w:color w:val="000000"/>
          <w:sz w:val="20"/>
          <w:szCs w:val="20"/>
        </w:rPr>
        <w:t xml:space="preserve"> that they are not comprised of un-bonded vertical laminations and meets or exceeds testing results from</w:t>
      </w:r>
      <w:r w:rsidRPr="00B53CAF">
        <w:rPr>
          <w:rFonts w:ascii="Verdana" w:hAnsi="Verdana"/>
          <w:sz w:val="18"/>
          <w:szCs w:val="18"/>
        </w:rPr>
        <w:t xml:space="preserve"> ASTM E90-</w:t>
      </w:r>
      <w:proofErr w:type="gramStart"/>
      <w:r w:rsidRPr="00B53CAF">
        <w:rPr>
          <w:rFonts w:ascii="Verdana" w:hAnsi="Verdana"/>
          <w:sz w:val="18"/>
          <w:szCs w:val="18"/>
        </w:rPr>
        <w:t>09  of</w:t>
      </w:r>
      <w:proofErr w:type="gramEnd"/>
      <w:r w:rsidRPr="00B53CAF">
        <w:rPr>
          <w:rFonts w:ascii="Verdana" w:hAnsi="Verdana"/>
          <w:sz w:val="18"/>
          <w:szCs w:val="18"/>
        </w:rPr>
        <w:t xml:space="preserve"> STC </w:t>
      </w:r>
      <w:r w:rsidR="008F7DA7">
        <w:rPr>
          <w:rFonts w:ascii="Verdana" w:hAnsi="Verdana"/>
          <w:sz w:val="18"/>
          <w:szCs w:val="18"/>
        </w:rPr>
        <w:t>48</w:t>
      </w:r>
      <w:r w:rsidRPr="00B53CAF">
        <w:rPr>
          <w:rFonts w:ascii="Verdana" w:hAnsi="Verdana"/>
          <w:sz w:val="18"/>
          <w:szCs w:val="18"/>
        </w:rPr>
        <w:t xml:space="preserve"> in STC 5</w:t>
      </w:r>
      <w:r w:rsidR="008F7DA7">
        <w:rPr>
          <w:rFonts w:ascii="Verdana" w:hAnsi="Verdana"/>
          <w:sz w:val="18"/>
          <w:szCs w:val="18"/>
        </w:rPr>
        <w:t>5</w:t>
      </w:r>
      <w:r w:rsidRPr="00B53CAF">
        <w:rPr>
          <w:rFonts w:ascii="Verdana" w:hAnsi="Verdana"/>
          <w:sz w:val="18"/>
          <w:szCs w:val="18"/>
        </w:rPr>
        <w:t xml:space="preserve"> wall and OITC </w:t>
      </w:r>
      <w:r w:rsidR="008F7DA7">
        <w:rPr>
          <w:rFonts w:ascii="Verdana" w:hAnsi="Verdana"/>
          <w:sz w:val="18"/>
          <w:szCs w:val="18"/>
        </w:rPr>
        <w:t>39</w:t>
      </w:r>
      <w:r w:rsidRPr="00B53CAF">
        <w:rPr>
          <w:rFonts w:ascii="Verdana" w:hAnsi="Verdana"/>
          <w:sz w:val="18"/>
          <w:szCs w:val="18"/>
        </w:rPr>
        <w:t xml:space="preserve"> rating in an OITC </w:t>
      </w:r>
      <w:r w:rsidR="008F7DA7">
        <w:rPr>
          <w:rFonts w:ascii="Verdana" w:hAnsi="Verdana"/>
          <w:sz w:val="18"/>
          <w:szCs w:val="18"/>
        </w:rPr>
        <w:t>42</w:t>
      </w:r>
      <w:r w:rsidRPr="00B53CAF">
        <w:rPr>
          <w:rFonts w:ascii="Verdana" w:hAnsi="Verdana"/>
          <w:sz w:val="18"/>
          <w:szCs w:val="18"/>
        </w:rPr>
        <w:t xml:space="preserve"> wall. </w:t>
      </w:r>
    </w:p>
    <w:bookmarkEnd w:id="0"/>
    <w:p w14:paraId="3C29F8A3" w14:textId="23AFDEB4" w:rsidR="002E0976" w:rsidRPr="00726550" w:rsidRDefault="002E0976" w:rsidP="002E0976">
      <w:pPr>
        <w:numPr>
          <w:ilvl w:val="0"/>
          <w:numId w:val="3"/>
        </w:numPr>
        <w:contextualSpacing/>
        <w:rPr>
          <w:rFonts w:ascii="Arial" w:hAnsi="Arial" w:cs="Arial"/>
        </w:rPr>
      </w:pPr>
      <w:r w:rsidRPr="00EF1092">
        <w:rPr>
          <w:rFonts w:ascii="Arial" w:hAnsi="Arial" w:cs="Arial"/>
          <w:color w:val="000000"/>
        </w:rPr>
        <w:t xml:space="preserve">All products must be certified by independent laboratory test report to exceed the requirements of curtain wall performance tests ASTM E330, E283-04, E331 and TAS 202/203 (+/- 200mph).  </w:t>
      </w:r>
    </w:p>
    <w:p w14:paraId="2CFF57D0" w14:textId="77777777" w:rsidR="00726550" w:rsidRPr="00726550" w:rsidRDefault="00726550" w:rsidP="00726550">
      <w:pPr>
        <w:ind w:left="1440" w:firstLine="0"/>
        <w:contextualSpacing/>
        <w:rPr>
          <w:rFonts w:ascii="Arial" w:hAnsi="Arial" w:cs="Arial"/>
        </w:rPr>
      </w:pPr>
    </w:p>
    <w:p w14:paraId="44DF502E" w14:textId="77777777" w:rsidR="00726550" w:rsidRPr="00B53CAF" w:rsidRDefault="00726550" w:rsidP="00726550">
      <w:pPr>
        <w:pStyle w:val="BodyText"/>
        <w:numPr>
          <w:ilvl w:val="0"/>
          <w:numId w:val="3"/>
        </w:numPr>
        <w:contextualSpacing/>
        <w:rPr>
          <w:rFonts w:ascii="Verdana" w:hAnsi="Verdana"/>
          <w:sz w:val="18"/>
          <w:szCs w:val="18"/>
        </w:rPr>
      </w:pPr>
      <w:r w:rsidRPr="00B53CAF">
        <w:rPr>
          <w:rFonts w:ascii="Verdana" w:hAnsi="Verdana"/>
          <w:color w:val="000000"/>
          <w:sz w:val="18"/>
          <w:szCs w:val="18"/>
        </w:rPr>
        <w:t xml:space="preserve">All products must be certified by independent laboratory test report </w:t>
      </w:r>
      <w:r w:rsidRPr="00B53CAF">
        <w:rPr>
          <w:rFonts w:ascii="Verdana" w:hAnsi="Verdana"/>
          <w:sz w:val="18"/>
          <w:szCs w:val="18"/>
        </w:rPr>
        <w:t xml:space="preserve">to be free in composition of any waxes or wax compounds using FTIR and DSC testing. </w:t>
      </w:r>
    </w:p>
    <w:p w14:paraId="6114694F" w14:textId="77777777" w:rsidR="00726550" w:rsidRPr="00726550" w:rsidRDefault="00726550" w:rsidP="00726550">
      <w:pPr>
        <w:ind w:left="1440" w:firstLine="0"/>
        <w:contextualSpacing/>
        <w:rPr>
          <w:rFonts w:ascii="Arial" w:hAnsi="Arial" w:cs="Arial"/>
        </w:rPr>
      </w:pPr>
    </w:p>
    <w:p w14:paraId="46BB6FAC" w14:textId="77777777" w:rsidR="00726550" w:rsidRPr="00B53CAF" w:rsidRDefault="00726550" w:rsidP="00726550">
      <w:pPr>
        <w:numPr>
          <w:ilvl w:val="0"/>
          <w:numId w:val="3"/>
        </w:numPr>
        <w:contextualSpacing/>
        <w:rPr>
          <w:rFonts w:ascii="Arial" w:hAnsi="Arial" w:cs="Arial"/>
          <w:b/>
          <w:bCs/>
        </w:rPr>
      </w:pPr>
      <w:r w:rsidRPr="00B53CAF">
        <w:rPr>
          <w:rFonts w:ascii="Arial" w:hAnsi="Arial" w:cs="Arial"/>
          <w:bCs/>
        </w:rPr>
        <w:t>Product must be manufactured in the USA.</w:t>
      </w:r>
    </w:p>
    <w:p w14:paraId="1FB7E371" w14:textId="77777777" w:rsidR="00726550" w:rsidRPr="00726550" w:rsidRDefault="00726550" w:rsidP="00726550">
      <w:pPr>
        <w:ind w:left="1440" w:firstLine="0"/>
        <w:contextualSpacing/>
        <w:rPr>
          <w:rFonts w:ascii="Arial" w:hAnsi="Arial" w:cs="Arial"/>
          <w:b/>
          <w:bCs/>
          <w:highlight w:val="cyan"/>
        </w:rPr>
      </w:pPr>
    </w:p>
    <w:p w14:paraId="6C9D243D" w14:textId="24F8751A" w:rsidR="00726550" w:rsidRPr="00B53CAF" w:rsidRDefault="00726550" w:rsidP="00726550">
      <w:pPr>
        <w:numPr>
          <w:ilvl w:val="0"/>
          <w:numId w:val="3"/>
        </w:numPr>
        <w:contextualSpacing/>
        <w:rPr>
          <w:rFonts w:ascii="Arial" w:hAnsi="Arial" w:cs="Arial"/>
        </w:rPr>
      </w:pPr>
      <w:r w:rsidRPr="00B53CAF">
        <w:rPr>
          <w:rFonts w:ascii="Arial" w:hAnsi="Arial" w:cs="Arial"/>
        </w:rPr>
        <w:t xml:space="preserve">Product must have a </w:t>
      </w:r>
      <w:r w:rsidR="00B53CAF" w:rsidRPr="00B53CAF">
        <w:rPr>
          <w:rFonts w:ascii="Arial" w:hAnsi="Arial" w:cs="Arial"/>
        </w:rPr>
        <w:t>no unbonded</w:t>
      </w:r>
      <w:r w:rsidRPr="00B53CAF">
        <w:rPr>
          <w:rFonts w:ascii="Arial" w:hAnsi="Arial" w:cs="Arial"/>
        </w:rPr>
        <w:t xml:space="preserve"> laminations. </w:t>
      </w:r>
    </w:p>
    <w:p w14:paraId="1EC355B3" w14:textId="77777777" w:rsidR="00726550" w:rsidRPr="00EF1092" w:rsidRDefault="00726550" w:rsidP="00726550">
      <w:pPr>
        <w:ind w:left="1440" w:firstLine="0"/>
        <w:contextualSpacing/>
        <w:rPr>
          <w:rFonts w:ascii="Arial" w:hAnsi="Arial" w:cs="Arial"/>
        </w:rPr>
      </w:pPr>
    </w:p>
    <w:p w14:paraId="31345D2F" w14:textId="77777777" w:rsidR="002E0976" w:rsidRPr="00EF1092" w:rsidRDefault="002E0976" w:rsidP="002E0976">
      <w:pPr>
        <w:contextualSpacing/>
        <w:rPr>
          <w:rFonts w:ascii="Arial" w:hAnsi="Arial" w:cs="Arial"/>
          <w:b/>
        </w:rPr>
      </w:pPr>
    </w:p>
    <w:p w14:paraId="40E790FE"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Product Delivery, Storage and Handling</w:t>
      </w:r>
    </w:p>
    <w:p w14:paraId="0EB22D9A" w14:textId="77777777" w:rsidR="002E0976" w:rsidRPr="00EF1092" w:rsidRDefault="002E0976" w:rsidP="002E0976">
      <w:pPr>
        <w:contextualSpacing/>
        <w:rPr>
          <w:rFonts w:ascii="Arial" w:hAnsi="Arial" w:cs="Arial"/>
        </w:rPr>
      </w:pPr>
    </w:p>
    <w:p w14:paraId="648C31CD" w14:textId="77777777" w:rsidR="002E0976" w:rsidRPr="00EF1092" w:rsidRDefault="002E0976" w:rsidP="002E0976">
      <w:pPr>
        <w:pStyle w:val="BodyTextIndent"/>
        <w:numPr>
          <w:ilvl w:val="0"/>
          <w:numId w:val="4"/>
        </w:numPr>
        <w:contextualSpacing/>
        <w:rPr>
          <w:rFonts w:cs="Arial"/>
          <w:sz w:val="20"/>
        </w:rPr>
      </w:pPr>
      <w:r w:rsidRPr="00EF1092">
        <w:rPr>
          <w:rFonts w:cs="Arial"/>
          <w:sz w:val="20"/>
        </w:rPr>
        <w:lastRenderedPageBreak/>
        <w:t>Deliver products to site in Manufacturer’s original, intact, labeled containers. Handle and protect as necessary to prevent damage or deterioration during shipment, handling and storage. Store in accordance with manufacturer’s installation instructions.</w:t>
      </w:r>
    </w:p>
    <w:p w14:paraId="715F82E6" w14:textId="77777777" w:rsidR="002E0976" w:rsidRPr="00EF1092" w:rsidRDefault="002E0976" w:rsidP="002E0976">
      <w:pPr>
        <w:contextualSpacing/>
        <w:rPr>
          <w:rFonts w:ascii="Arial" w:hAnsi="Arial" w:cs="Arial"/>
        </w:rPr>
      </w:pPr>
    </w:p>
    <w:p w14:paraId="782DB44D"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Basis of Design</w:t>
      </w:r>
    </w:p>
    <w:p w14:paraId="0C6AECD4" w14:textId="77777777" w:rsidR="002E0976" w:rsidRPr="00EF1092" w:rsidRDefault="002E0976" w:rsidP="002E0976">
      <w:pPr>
        <w:contextualSpacing/>
        <w:rPr>
          <w:rFonts w:ascii="Arial" w:hAnsi="Arial" w:cs="Arial"/>
        </w:rPr>
      </w:pPr>
    </w:p>
    <w:p w14:paraId="7D0C486B" w14:textId="77777777" w:rsidR="002E0976" w:rsidRPr="00EF1092" w:rsidRDefault="002E0976" w:rsidP="002E0976">
      <w:pPr>
        <w:numPr>
          <w:ilvl w:val="0"/>
          <w:numId w:val="5"/>
        </w:numPr>
        <w:contextualSpacing/>
        <w:rPr>
          <w:rFonts w:ascii="Arial" w:hAnsi="Arial" w:cs="Arial"/>
        </w:rPr>
      </w:pPr>
      <w:r w:rsidRPr="00EF1092">
        <w:rPr>
          <w:rFonts w:ascii="Arial" w:hAnsi="Arial" w:cs="Arial"/>
        </w:rPr>
        <w:t xml:space="preserve">All joints shall be designed to meet the specified performance criteria of the project as manufactured by: Willseal LLC, </w:t>
      </w:r>
      <w:r w:rsidR="00F97E23">
        <w:rPr>
          <w:rFonts w:ascii="Arial" w:hAnsi="Arial" w:cs="Arial"/>
        </w:rPr>
        <w:t>34 Ex</w:t>
      </w:r>
      <w:r w:rsidRPr="00EF1092">
        <w:rPr>
          <w:rFonts w:ascii="Arial" w:hAnsi="Arial" w:cs="Arial"/>
        </w:rPr>
        <w:t>e</w:t>
      </w:r>
      <w:r w:rsidR="00F97E23">
        <w:rPr>
          <w:rFonts w:ascii="Arial" w:hAnsi="Arial" w:cs="Arial"/>
        </w:rPr>
        <w:t>cutive</w:t>
      </w:r>
      <w:r w:rsidRPr="00EF1092">
        <w:rPr>
          <w:rFonts w:ascii="Arial" w:hAnsi="Arial" w:cs="Arial"/>
        </w:rPr>
        <w:t xml:space="preserve"> Drive, Hudson, NH 03051, 800-274-2813. Willseal.com, custserv@willseal.com.</w:t>
      </w:r>
    </w:p>
    <w:p w14:paraId="5B43350B" w14:textId="77777777" w:rsidR="002E0976" w:rsidRPr="00EF1092" w:rsidRDefault="002E0976" w:rsidP="002E0976">
      <w:pPr>
        <w:ind w:left="1440"/>
        <w:contextualSpacing/>
        <w:rPr>
          <w:rFonts w:ascii="Arial" w:hAnsi="Arial" w:cs="Arial"/>
        </w:rPr>
      </w:pPr>
    </w:p>
    <w:p w14:paraId="3C56D0B8" w14:textId="1CF31CE1" w:rsidR="002E0976" w:rsidRPr="00B53CAF" w:rsidRDefault="002E0976" w:rsidP="002E0976">
      <w:pPr>
        <w:numPr>
          <w:ilvl w:val="0"/>
          <w:numId w:val="5"/>
        </w:numPr>
        <w:contextualSpacing/>
        <w:rPr>
          <w:rFonts w:ascii="Arial" w:hAnsi="Arial" w:cs="Arial"/>
          <w:b/>
          <w:bCs/>
        </w:rPr>
      </w:pPr>
      <w:r w:rsidRPr="00B53CAF">
        <w:rPr>
          <w:rFonts w:ascii="Arial" w:hAnsi="Arial" w:cs="Arial"/>
        </w:rPr>
        <w:t xml:space="preserve">Alternate manufacturers must demonstrate that their products meet or exceed the design criteria and must submit certified performance test reports performed by nationally recognized independent laboratories as called for in section 1.02 Submittals. </w:t>
      </w:r>
      <w:r w:rsidRPr="00B53CAF">
        <w:rPr>
          <w:rFonts w:ascii="Arial" w:hAnsi="Arial" w:cs="Arial"/>
          <w:bCs/>
        </w:rPr>
        <w:t>Submittal of alternates must be made three weeks prior to bid opening to allow proper evaluation time.</w:t>
      </w:r>
    </w:p>
    <w:p w14:paraId="13A940F7" w14:textId="77777777" w:rsidR="00726550" w:rsidRPr="00726550" w:rsidRDefault="00726550" w:rsidP="00726550">
      <w:pPr>
        <w:ind w:left="1440" w:firstLine="0"/>
        <w:contextualSpacing/>
        <w:rPr>
          <w:rFonts w:ascii="Arial" w:hAnsi="Arial" w:cs="Arial"/>
          <w:b/>
          <w:bCs/>
          <w:highlight w:val="cyan"/>
        </w:rPr>
      </w:pPr>
    </w:p>
    <w:p w14:paraId="699207FF" w14:textId="77777777" w:rsidR="002E0976" w:rsidRPr="00EF1092" w:rsidRDefault="002E0976" w:rsidP="002E0976">
      <w:pPr>
        <w:ind w:left="1440"/>
        <w:contextualSpacing/>
        <w:rPr>
          <w:rFonts w:ascii="Arial" w:hAnsi="Arial" w:cs="Arial"/>
          <w:b/>
          <w:bCs/>
        </w:rPr>
      </w:pPr>
    </w:p>
    <w:p w14:paraId="2249A3B8" w14:textId="77777777" w:rsidR="002E0976" w:rsidRPr="00EF1092" w:rsidRDefault="002E0976" w:rsidP="002E0976">
      <w:pPr>
        <w:numPr>
          <w:ilvl w:val="1"/>
          <w:numId w:val="1"/>
        </w:numPr>
        <w:contextualSpacing/>
        <w:rPr>
          <w:rFonts w:ascii="Arial" w:hAnsi="Arial" w:cs="Arial"/>
          <w:b/>
          <w:bCs/>
        </w:rPr>
      </w:pPr>
      <w:r w:rsidRPr="00EF1092">
        <w:rPr>
          <w:rFonts w:ascii="Arial" w:hAnsi="Arial" w:cs="Arial"/>
        </w:rPr>
        <w:t>Quality Assurance</w:t>
      </w:r>
    </w:p>
    <w:p w14:paraId="7E1A9AC3" w14:textId="77777777" w:rsidR="002E0976" w:rsidRPr="00EF1092" w:rsidRDefault="002E0976" w:rsidP="002E0976">
      <w:pPr>
        <w:contextualSpacing/>
        <w:rPr>
          <w:rFonts w:ascii="Arial" w:hAnsi="Arial" w:cs="Arial"/>
        </w:rPr>
      </w:pPr>
    </w:p>
    <w:p w14:paraId="5DB031A2"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joints, or compromise the achievement of water-tightness or life safety at expansion joints in any way.</w:t>
      </w:r>
    </w:p>
    <w:p w14:paraId="4B6D0B5D" w14:textId="77777777" w:rsidR="002E0976" w:rsidRPr="00EF1092" w:rsidRDefault="002E0976" w:rsidP="002E0976">
      <w:pPr>
        <w:pStyle w:val="BodyTextIndent2"/>
        <w:ind w:left="1440" w:firstLine="0"/>
        <w:contextualSpacing/>
        <w:rPr>
          <w:rFonts w:cs="Arial"/>
          <w:sz w:val="20"/>
        </w:rPr>
      </w:pPr>
    </w:p>
    <w:p w14:paraId="3159BDC3"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Warranty – Manufacturer’s standard warranty shall apply.</w:t>
      </w:r>
      <w:r w:rsidRPr="00EF1092">
        <w:rPr>
          <w:rFonts w:cs="Arial"/>
          <w:color w:val="FF0000"/>
          <w:sz w:val="20"/>
        </w:rPr>
        <w:t xml:space="preserve"> </w:t>
      </w:r>
    </w:p>
    <w:p w14:paraId="5AD1A68C" w14:textId="77777777" w:rsidR="002E0976" w:rsidRPr="00EF1092" w:rsidRDefault="002E0976" w:rsidP="002E0976">
      <w:pPr>
        <w:contextualSpacing/>
        <w:rPr>
          <w:rFonts w:ascii="Arial" w:hAnsi="Arial" w:cs="Arial"/>
        </w:rPr>
      </w:pPr>
    </w:p>
    <w:p w14:paraId="37EF385A"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LEED Building Performance Requirements:</w:t>
      </w:r>
    </w:p>
    <w:p w14:paraId="6F51B952" w14:textId="77777777" w:rsidR="002E0976" w:rsidRPr="00EF1092" w:rsidRDefault="002E0976" w:rsidP="002E0976">
      <w:pPr>
        <w:rPr>
          <w:rFonts w:ascii="Arial" w:hAnsi="Arial" w:cs="Arial"/>
        </w:rPr>
      </w:pPr>
    </w:p>
    <w:p w14:paraId="2D3F7CD2" w14:textId="40E15C96" w:rsidR="002E0976" w:rsidRPr="00B53CAF" w:rsidRDefault="002E0976" w:rsidP="002E0976">
      <w:pPr>
        <w:pStyle w:val="BodyTextIndent2"/>
        <w:numPr>
          <w:ilvl w:val="0"/>
          <w:numId w:val="16"/>
        </w:numPr>
        <w:contextualSpacing/>
        <w:rPr>
          <w:rFonts w:cs="Arial"/>
          <w:sz w:val="20"/>
        </w:rPr>
      </w:pPr>
      <w:r w:rsidRPr="00B53CAF">
        <w:rPr>
          <w:rFonts w:cs="Arial"/>
          <w:sz w:val="20"/>
        </w:rPr>
        <w:t xml:space="preserve">The VOC of the </w:t>
      </w:r>
      <w:r w:rsidR="0096277F">
        <w:rPr>
          <w:rFonts w:cs="Arial"/>
          <w:sz w:val="20"/>
        </w:rPr>
        <w:t xml:space="preserve">silicone </w:t>
      </w:r>
      <w:r w:rsidR="002135A7" w:rsidRPr="00B53CAF">
        <w:rPr>
          <w:rFonts w:cs="Arial"/>
          <w:sz w:val="20"/>
        </w:rPr>
        <w:t>sealant</w:t>
      </w:r>
      <w:r w:rsidRPr="00B53CAF">
        <w:rPr>
          <w:rFonts w:cs="Arial"/>
          <w:sz w:val="20"/>
        </w:rPr>
        <w:t xml:space="preserve"> must not exceed </w:t>
      </w:r>
      <w:r w:rsidR="003B3D4F">
        <w:rPr>
          <w:rFonts w:cs="Arial"/>
          <w:sz w:val="20"/>
        </w:rPr>
        <w:t>4</w:t>
      </w:r>
      <w:r w:rsidR="001360FC" w:rsidRPr="00B53CAF">
        <w:rPr>
          <w:rFonts w:cs="Arial"/>
          <w:sz w:val="20"/>
        </w:rPr>
        <w:t>0</w:t>
      </w:r>
      <w:r w:rsidRPr="00B53CAF">
        <w:rPr>
          <w:rFonts w:cs="Arial"/>
          <w:sz w:val="20"/>
        </w:rPr>
        <w:t xml:space="preserve"> grams/liter.</w:t>
      </w:r>
      <w:r w:rsidR="001360FC" w:rsidRPr="00B53CAF">
        <w:rPr>
          <w:rFonts w:cs="Arial"/>
          <w:sz w:val="20"/>
        </w:rPr>
        <w:t xml:space="preserve"> </w:t>
      </w:r>
    </w:p>
    <w:p w14:paraId="74FE8936" w14:textId="6D239D2D" w:rsidR="002E0976" w:rsidRPr="001F385A" w:rsidRDefault="002E0976" w:rsidP="001F385A">
      <w:pPr>
        <w:pStyle w:val="BodyTextIndent2"/>
        <w:numPr>
          <w:ilvl w:val="0"/>
          <w:numId w:val="16"/>
        </w:numPr>
        <w:contextualSpacing/>
        <w:rPr>
          <w:rFonts w:cs="Arial"/>
          <w:sz w:val="20"/>
        </w:rPr>
      </w:pPr>
      <w:r w:rsidRPr="00EF1092">
        <w:rPr>
          <w:rFonts w:cs="Arial"/>
          <w:color w:val="000000"/>
          <w:sz w:val="20"/>
        </w:rPr>
        <w:t xml:space="preserve">Products must be proved to be certified by independent test report to exceed the requirements of curtain wall performance tests ASTM E330, E283-04, E331. </w:t>
      </w:r>
    </w:p>
    <w:p w14:paraId="63E2E49C" w14:textId="77777777" w:rsidR="002E0976" w:rsidRPr="00EF1092" w:rsidRDefault="002E0976" w:rsidP="002E0976">
      <w:pPr>
        <w:pStyle w:val="BodyTextIndent2"/>
        <w:numPr>
          <w:ilvl w:val="0"/>
          <w:numId w:val="16"/>
        </w:numPr>
        <w:contextualSpacing/>
        <w:rPr>
          <w:rFonts w:cs="Arial"/>
          <w:sz w:val="20"/>
        </w:rPr>
      </w:pPr>
      <w:r w:rsidRPr="00EF1092">
        <w:rPr>
          <w:rFonts w:cs="Arial"/>
          <w:color w:val="000000"/>
          <w:sz w:val="20"/>
        </w:rPr>
        <w:t xml:space="preserve">Products must be proved to have been certified by independent test report </w:t>
      </w:r>
      <w:r w:rsidRPr="00EF1092">
        <w:rPr>
          <w:rFonts w:cs="Arial"/>
          <w:sz w:val="20"/>
        </w:rPr>
        <w:t>to ASTM E90-09 and to meet or exceed the STC and OITC rating for the project.</w:t>
      </w:r>
    </w:p>
    <w:p w14:paraId="12692897" w14:textId="77777777" w:rsidR="002E0976" w:rsidRPr="00EF1092" w:rsidRDefault="002E0976" w:rsidP="002E0976">
      <w:pPr>
        <w:pStyle w:val="BodyTextIndent2"/>
        <w:numPr>
          <w:ilvl w:val="0"/>
          <w:numId w:val="16"/>
        </w:numPr>
        <w:contextualSpacing/>
        <w:rPr>
          <w:rFonts w:cs="Arial"/>
          <w:sz w:val="20"/>
        </w:rPr>
      </w:pPr>
      <w:r w:rsidRPr="00EF1092">
        <w:rPr>
          <w:rFonts w:cs="Arial"/>
          <w:sz w:val="20"/>
        </w:rPr>
        <w:t>Additional credits may be available for projects within 500 miles of Hudson, NH.</w:t>
      </w:r>
    </w:p>
    <w:p w14:paraId="6746DC41" w14:textId="77777777" w:rsidR="002E0976" w:rsidRPr="00EF1092" w:rsidRDefault="002E0976" w:rsidP="002E0976">
      <w:pPr>
        <w:pStyle w:val="BodyTextIndent2"/>
        <w:numPr>
          <w:ilvl w:val="0"/>
          <w:numId w:val="16"/>
        </w:numPr>
        <w:contextualSpacing/>
        <w:rPr>
          <w:rFonts w:cs="Arial"/>
          <w:sz w:val="20"/>
        </w:rPr>
      </w:pPr>
      <w:r w:rsidRPr="00EF1092">
        <w:rPr>
          <w:rFonts w:cs="Arial"/>
          <w:sz w:val="20"/>
        </w:rPr>
        <w:t>Product must be proved by independent test report to have air permeability not to exceed 0.02 L/(s.m2) at 75 Pascals as required by the Air Barrier Association of America (ABAA) and in accordance with ASTM E283-04.</w:t>
      </w:r>
    </w:p>
    <w:p w14:paraId="247C9AAF" w14:textId="77777777" w:rsidR="002E0976" w:rsidRPr="00EF1092" w:rsidRDefault="002E0976" w:rsidP="002E0976">
      <w:pPr>
        <w:ind w:left="720"/>
        <w:contextualSpacing/>
        <w:rPr>
          <w:rFonts w:ascii="Arial" w:hAnsi="Arial" w:cs="Arial"/>
        </w:rPr>
      </w:pPr>
    </w:p>
    <w:p w14:paraId="5B46E2B8" w14:textId="77777777" w:rsidR="002E0976" w:rsidRPr="00EF1092" w:rsidRDefault="002E0976" w:rsidP="002E0976">
      <w:pPr>
        <w:pStyle w:val="Heading2"/>
        <w:ind w:left="288"/>
        <w:contextualSpacing/>
        <w:rPr>
          <w:rFonts w:cs="Arial"/>
          <w:sz w:val="20"/>
        </w:rPr>
      </w:pPr>
      <w:r w:rsidRPr="00EF1092">
        <w:rPr>
          <w:rFonts w:cs="Arial"/>
          <w:sz w:val="20"/>
        </w:rPr>
        <w:t>PART 2 – PRODUCT</w:t>
      </w:r>
    </w:p>
    <w:p w14:paraId="4974A10F" w14:textId="77777777" w:rsidR="002E0976" w:rsidRPr="00EF1092" w:rsidRDefault="002E0976" w:rsidP="002E0976">
      <w:pPr>
        <w:contextualSpacing/>
        <w:rPr>
          <w:rFonts w:ascii="Arial" w:hAnsi="Arial" w:cs="Arial"/>
          <w:b/>
        </w:rPr>
      </w:pPr>
    </w:p>
    <w:p w14:paraId="1A538BBA" w14:textId="77777777" w:rsidR="002E0976" w:rsidRPr="00EF1092" w:rsidRDefault="002E0976" w:rsidP="002E0976">
      <w:pPr>
        <w:numPr>
          <w:ilvl w:val="1"/>
          <w:numId w:val="6"/>
        </w:numPr>
        <w:contextualSpacing/>
        <w:rPr>
          <w:rFonts w:ascii="Arial" w:hAnsi="Arial" w:cs="Arial"/>
        </w:rPr>
      </w:pPr>
      <w:r w:rsidRPr="00EF1092">
        <w:rPr>
          <w:rFonts w:ascii="Arial" w:hAnsi="Arial" w:cs="Arial"/>
        </w:rPr>
        <w:t>General</w:t>
      </w:r>
    </w:p>
    <w:p w14:paraId="122418CB" w14:textId="77777777" w:rsidR="002E0976" w:rsidRPr="00EF1092" w:rsidRDefault="002E0976" w:rsidP="002E0976">
      <w:pPr>
        <w:ind w:left="1440"/>
        <w:contextualSpacing/>
        <w:rPr>
          <w:rFonts w:ascii="Arial" w:hAnsi="Arial" w:cs="Arial"/>
        </w:rPr>
      </w:pPr>
    </w:p>
    <w:p w14:paraId="0DD7DC65" w14:textId="77777777" w:rsidR="002E0976" w:rsidRPr="00EF1092" w:rsidRDefault="002E0976" w:rsidP="002E0976">
      <w:pPr>
        <w:numPr>
          <w:ilvl w:val="0"/>
          <w:numId w:val="15"/>
        </w:numPr>
        <w:suppressAutoHyphens/>
        <w:contextualSpacing/>
        <w:rPr>
          <w:rFonts w:ascii="Arial" w:hAnsi="Arial" w:cs="Arial"/>
        </w:rPr>
      </w:pPr>
      <w:r w:rsidRPr="00EF1092">
        <w:rPr>
          <w:rFonts w:ascii="Arial" w:hAnsi="Arial" w:cs="Arial"/>
        </w:rPr>
        <w:t>Provide watertight, tensionless, energy-efficient exterior joints in vertical walls (above-grade).  Typical locations include, but are not limited to the following: applications in window perimeters, other façade penetrations such as doors, store fronts, vents, HVAC units, panel to panel joints, curtain walls, control joints, between dissimilar materials, high movement and seismic structural expansion joints, acoustic partition barriers, and retrofit applications.</w:t>
      </w:r>
    </w:p>
    <w:p w14:paraId="2D2ECE75" w14:textId="77777777" w:rsidR="002E0976" w:rsidRPr="00EF1092" w:rsidRDefault="002E0976" w:rsidP="002E0976">
      <w:pPr>
        <w:contextualSpacing/>
        <w:rPr>
          <w:rFonts w:ascii="Arial" w:hAnsi="Arial" w:cs="Arial"/>
        </w:rPr>
      </w:pPr>
    </w:p>
    <w:p w14:paraId="77B32815" w14:textId="1CA63717" w:rsidR="002E0976" w:rsidRPr="00EF1092" w:rsidRDefault="002E0976" w:rsidP="002E0976">
      <w:pPr>
        <w:numPr>
          <w:ilvl w:val="0"/>
          <w:numId w:val="15"/>
        </w:numPr>
        <w:contextualSpacing/>
        <w:rPr>
          <w:rFonts w:ascii="Arial" w:hAnsi="Arial" w:cs="Arial"/>
        </w:rPr>
      </w:pPr>
      <w:r w:rsidRPr="00EF1092">
        <w:rPr>
          <w:rFonts w:ascii="Arial" w:hAnsi="Arial" w:cs="Arial"/>
        </w:rPr>
        <w:t>Provide Willseal Seismic</w:t>
      </w:r>
      <w:r w:rsidR="002D2749">
        <w:rPr>
          <w:rFonts w:ascii="Arial" w:hAnsi="Arial" w:cs="Arial"/>
        </w:rPr>
        <w:t xml:space="preserve"> </w:t>
      </w:r>
      <w:r w:rsidRPr="00EF1092">
        <w:rPr>
          <w:rFonts w:ascii="Arial" w:hAnsi="Arial" w:cs="Arial"/>
        </w:rPr>
        <w:t>as manufactured by Willseal LLC and as indicated on drawings for vertical wall expansion joint locations.</w:t>
      </w:r>
    </w:p>
    <w:p w14:paraId="2F1595B5" w14:textId="77777777" w:rsidR="002E0976" w:rsidRPr="00EF1092" w:rsidRDefault="002E0976" w:rsidP="002E0976">
      <w:pPr>
        <w:ind w:left="1440"/>
        <w:contextualSpacing/>
        <w:rPr>
          <w:rFonts w:ascii="Arial" w:hAnsi="Arial" w:cs="Arial"/>
        </w:rPr>
      </w:pPr>
    </w:p>
    <w:p w14:paraId="6A1CFFC4" w14:textId="59D83DF5" w:rsidR="002E0976" w:rsidRPr="00EF1092" w:rsidRDefault="002E0976" w:rsidP="002E0976">
      <w:pPr>
        <w:pStyle w:val="BodyText"/>
        <w:numPr>
          <w:ilvl w:val="0"/>
          <w:numId w:val="15"/>
        </w:numPr>
        <w:contextualSpacing/>
        <w:rPr>
          <w:rFonts w:cs="Arial"/>
          <w:sz w:val="20"/>
          <w:szCs w:val="20"/>
        </w:rPr>
      </w:pPr>
      <w:r w:rsidRPr="00B53CAF">
        <w:rPr>
          <w:rFonts w:cs="Arial"/>
          <w:sz w:val="20"/>
          <w:szCs w:val="20"/>
        </w:rPr>
        <w:t xml:space="preserve">Preformed sealant shall be </w:t>
      </w:r>
      <w:r w:rsidR="003B3D4F">
        <w:rPr>
          <w:rFonts w:cs="Arial"/>
          <w:sz w:val="20"/>
          <w:szCs w:val="20"/>
        </w:rPr>
        <w:t>silicone or</w:t>
      </w:r>
      <w:r w:rsidR="001F7E14" w:rsidRPr="00B53CAF">
        <w:rPr>
          <w:rFonts w:cs="Arial"/>
          <w:sz w:val="20"/>
          <w:szCs w:val="20"/>
        </w:rPr>
        <w:t xml:space="preserve"> </w:t>
      </w:r>
      <w:r w:rsidR="005371F8" w:rsidRPr="00B53CAF">
        <w:rPr>
          <w:rFonts w:cs="Arial"/>
          <w:sz w:val="20"/>
          <w:szCs w:val="20"/>
        </w:rPr>
        <w:t xml:space="preserve">polyurethane </w:t>
      </w:r>
      <w:r w:rsidR="001F7E14" w:rsidRPr="00B53CAF">
        <w:rPr>
          <w:rFonts w:cs="Arial"/>
          <w:sz w:val="20"/>
          <w:szCs w:val="20"/>
        </w:rPr>
        <w:t>sealant</w:t>
      </w:r>
      <w:r w:rsidRPr="00B53CAF">
        <w:rPr>
          <w:rFonts w:cs="Arial"/>
          <w:sz w:val="20"/>
          <w:szCs w:val="20"/>
        </w:rPr>
        <w:t xml:space="preserve"> coated, preformed, pre-compressed, self-expanding, sealant system.  Expanding foam to be cellular foam </w:t>
      </w:r>
      <w:r w:rsidRPr="00B53CAF">
        <w:rPr>
          <w:rFonts w:cs="Arial"/>
          <w:sz w:val="20"/>
          <w:szCs w:val="20"/>
        </w:rPr>
        <w:lastRenderedPageBreak/>
        <w:t xml:space="preserve">impregnated with a hydrophobic, acrylic, waterproofing polymer. Seal shall combine factory-applied, </w:t>
      </w:r>
      <w:r w:rsidR="003B3D4F">
        <w:rPr>
          <w:rFonts w:cs="Arial"/>
          <w:sz w:val="20"/>
          <w:szCs w:val="20"/>
        </w:rPr>
        <w:t>low modulus silicone</w:t>
      </w:r>
      <w:r w:rsidRPr="00B53CAF">
        <w:rPr>
          <w:rFonts w:cs="Arial"/>
          <w:sz w:val="20"/>
          <w:szCs w:val="20"/>
        </w:rPr>
        <w:t xml:space="preserve"> and a backing of acrylic-impregnated expanding foam into a unified, tensionless</w:t>
      </w:r>
      <w:r w:rsidRPr="00EF1092">
        <w:rPr>
          <w:rFonts w:cs="Arial"/>
          <w:sz w:val="20"/>
          <w:szCs w:val="20"/>
        </w:rPr>
        <w:t>, sealant system.  Material can be supplied with the sealant bellows on one or both sides of the joint system.</w:t>
      </w:r>
    </w:p>
    <w:p w14:paraId="758CF930" w14:textId="77777777" w:rsidR="002E0976" w:rsidRPr="00EF1092" w:rsidRDefault="002E0976" w:rsidP="002E0976">
      <w:pPr>
        <w:contextualSpacing/>
        <w:rPr>
          <w:rFonts w:ascii="Arial" w:hAnsi="Arial" w:cs="Arial"/>
        </w:rPr>
      </w:pPr>
    </w:p>
    <w:p w14:paraId="3C40915C" w14:textId="77777777" w:rsidR="002E0976" w:rsidRPr="00B53CAF" w:rsidRDefault="002E0976" w:rsidP="002E0976">
      <w:pPr>
        <w:pStyle w:val="BodyText"/>
        <w:numPr>
          <w:ilvl w:val="0"/>
          <w:numId w:val="15"/>
        </w:numPr>
        <w:contextualSpacing/>
        <w:rPr>
          <w:rFonts w:cs="Arial"/>
          <w:sz w:val="20"/>
          <w:szCs w:val="20"/>
        </w:rPr>
      </w:pPr>
      <w:r w:rsidRPr="00EF1092">
        <w:rPr>
          <w:rFonts w:cs="Arial"/>
          <w:sz w:val="20"/>
          <w:szCs w:val="20"/>
        </w:rPr>
        <w:t xml:space="preserve">Material shall be capable of </w:t>
      </w:r>
      <w:r w:rsidRPr="00B53CAF">
        <w:rPr>
          <w:rFonts w:cs="Arial"/>
          <w:sz w:val="20"/>
          <w:szCs w:val="20"/>
        </w:rPr>
        <w:t>movements of +50%, -50% (100% total) of nominal material size.</w:t>
      </w:r>
    </w:p>
    <w:p w14:paraId="1415580E" w14:textId="77777777" w:rsidR="002E0976" w:rsidRPr="00B53CAF" w:rsidRDefault="002E0976" w:rsidP="002E0976">
      <w:pPr>
        <w:pStyle w:val="BodyText"/>
        <w:ind w:left="1440"/>
        <w:contextualSpacing/>
        <w:rPr>
          <w:rFonts w:cs="Arial"/>
          <w:sz w:val="20"/>
          <w:szCs w:val="20"/>
        </w:rPr>
      </w:pPr>
    </w:p>
    <w:p w14:paraId="11DFDE91" w14:textId="7A89F1A3" w:rsidR="002E0976" w:rsidRPr="00B53CAF" w:rsidRDefault="0096277F" w:rsidP="002E0976">
      <w:pPr>
        <w:pStyle w:val="BodyText"/>
        <w:numPr>
          <w:ilvl w:val="0"/>
          <w:numId w:val="15"/>
        </w:numPr>
        <w:contextualSpacing/>
        <w:rPr>
          <w:rFonts w:cs="Arial"/>
          <w:sz w:val="20"/>
          <w:szCs w:val="20"/>
        </w:rPr>
      </w:pPr>
      <w:r>
        <w:rPr>
          <w:rFonts w:cs="Arial"/>
          <w:sz w:val="20"/>
          <w:szCs w:val="20"/>
        </w:rPr>
        <w:t>Silicone</w:t>
      </w:r>
      <w:r w:rsidR="00726550" w:rsidRPr="00B53CAF">
        <w:rPr>
          <w:rFonts w:cs="Arial"/>
          <w:sz w:val="20"/>
          <w:szCs w:val="20"/>
        </w:rPr>
        <w:t xml:space="preserve"> sealant face to be factory- applied to the foam and cured before final compression. </w:t>
      </w:r>
      <w:r w:rsidR="002E0976" w:rsidRPr="00B53CAF">
        <w:rPr>
          <w:rFonts w:cs="Arial"/>
          <w:sz w:val="20"/>
          <w:szCs w:val="20"/>
        </w:rPr>
        <w:t xml:space="preserve">When compressed to final supplied dimension, a bellow(s) to handle movement must be created in the </w:t>
      </w:r>
      <w:r w:rsidR="002D2749" w:rsidRPr="00B53CAF">
        <w:rPr>
          <w:rFonts w:cs="Arial"/>
          <w:sz w:val="20"/>
          <w:szCs w:val="20"/>
        </w:rPr>
        <w:t>hybrid</w:t>
      </w:r>
      <w:r w:rsidR="002E0976" w:rsidRPr="00B53CAF">
        <w:rPr>
          <w:rFonts w:cs="Arial"/>
          <w:sz w:val="20"/>
          <w:szCs w:val="20"/>
        </w:rPr>
        <w:t xml:space="preserve"> coating. </w:t>
      </w:r>
      <w:r>
        <w:rPr>
          <w:rFonts w:cs="Arial"/>
          <w:sz w:val="20"/>
          <w:szCs w:val="20"/>
        </w:rPr>
        <w:t>Silicone</w:t>
      </w:r>
      <w:r w:rsidR="005371F8" w:rsidRPr="00B53CAF">
        <w:rPr>
          <w:rFonts w:cs="Arial"/>
          <w:sz w:val="20"/>
          <w:szCs w:val="20"/>
        </w:rPr>
        <w:t xml:space="preserve"> </w:t>
      </w:r>
      <w:r w:rsidR="002E0976" w:rsidRPr="00B53CAF">
        <w:rPr>
          <w:rFonts w:cs="Arial"/>
          <w:sz w:val="20"/>
          <w:szCs w:val="20"/>
        </w:rPr>
        <w:t>coatings to be available in standard colors for coordination with typical building materials. Special order and separate colors may be chosen for each coated surface.</w:t>
      </w:r>
    </w:p>
    <w:p w14:paraId="546A0D1B" w14:textId="77777777" w:rsidR="002E0976" w:rsidRPr="00EF1092" w:rsidRDefault="002E0976" w:rsidP="002E0976">
      <w:pPr>
        <w:ind w:left="720"/>
        <w:contextualSpacing/>
        <w:rPr>
          <w:rFonts w:ascii="Arial" w:hAnsi="Arial" w:cs="Arial"/>
        </w:rPr>
      </w:pPr>
    </w:p>
    <w:p w14:paraId="0385BA00" w14:textId="77777777" w:rsidR="002E0976" w:rsidRPr="00EF1092" w:rsidRDefault="002E0976" w:rsidP="002E0976">
      <w:pPr>
        <w:numPr>
          <w:ilvl w:val="0"/>
          <w:numId w:val="15"/>
        </w:numPr>
        <w:contextualSpacing/>
        <w:rPr>
          <w:rFonts w:ascii="Arial" w:hAnsi="Arial" w:cs="Arial"/>
        </w:rPr>
      </w:pPr>
      <w:r w:rsidRPr="00EF1092">
        <w:rPr>
          <w:rFonts w:ascii="Arial" w:hAnsi="Arial" w:cs="Arial"/>
        </w:rPr>
        <w:t>Select the sealant system model appropriate to the movement and design requirements at each joint location that meet the project specification or as defined by the structural engineer of record.</w:t>
      </w:r>
    </w:p>
    <w:p w14:paraId="3C3D48C6" w14:textId="77777777" w:rsidR="002E0976" w:rsidRPr="00EF1092" w:rsidRDefault="002E0976" w:rsidP="002E0976">
      <w:pPr>
        <w:ind w:left="720"/>
        <w:contextualSpacing/>
        <w:rPr>
          <w:rFonts w:ascii="Arial" w:hAnsi="Arial" w:cs="Arial"/>
        </w:rPr>
      </w:pPr>
    </w:p>
    <w:p w14:paraId="161DA54E" w14:textId="77777777" w:rsidR="002E0976" w:rsidRPr="00EF1092" w:rsidRDefault="002E0976" w:rsidP="002E0976">
      <w:pPr>
        <w:pStyle w:val="BodyTextIndent2"/>
        <w:numPr>
          <w:ilvl w:val="0"/>
          <w:numId w:val="15"/>
        </w:numPr>
        <w:contextualSpacing/>
        <w:rPr>
          <w:rFonts w:cs="Arial"/>
          <w:sz w:val="20"/>
        </w:rPr>
      </w:pPr>
      <w:r w:rsidRPr="00EF1092">
        <w:rPr>
          <w:rFonts w:cs="Arial"/>
          <w:sz w:val="20"/>
        </w:rPr>
        <w:t>Manufacturer’s Checklist must be completed by expansion joint subcontractor and returned to manufacturer at time of ordering material.</w:t>
      </w:r>
      <w:r w:rsidRPr="00EF1092">
        <w:rPr>
          <w:rFonts w:cs="Arial"/>
          <w:sz w:val="20"/>
        </w:rPr>
        <w:tab/>
      </w:r>
    </w:p>
    <w:p w14:paraId="0A5B5EDB" w14:textId="77777777" w:rsidR="002E0976" w:rsidRPr="00EF1092" w:rsidRDefault="002E0976" w:rsidP="002E0976">
      <w:pPr>
        <w:ind w:left="1440"/>
        <w:contextualSpacing/>
        <w:rPr>
          <w:rFonts w:ascii="Arial" w:hAnsi="Arial" w:cs="Arial"/>
        </w:rPr>
      </w:pPr>
    </w:p>
    <w:p w14:paraId="6E52AFE7" w14:textId="77777777" w:rsidR="002E0976" w:rsidRPr="00EF1092" w:rsidRDefault="002E0976" w:rsidP="002E0976">
      <w:pPr>
        <w:numPr>
          <w:ilvl w:val="1"/>
          <w:numId w:val="13"/>
        </w:numPr>
        <w:ind w:hanging="792"/>
        <w:contextualSpacing/>
        <w:rPr>
          <w:rFonts w:ascii="Arial" w:hAnsi="Arial" w:cs="Arial"/>
        </w:rPr>
      </w:pPr>
      <w:r w:rsidRPr="00EF1092">
        <w:rPr>
          <w:rFonts w:ascii="Arial" w:hAnsi="Arial" w:cs="Arial"/>
        </w:rPr>
        <w:t>Fabrication</w:t>
      </w:r>
    </w:p>
    <w:p w14:paraId="75332188" w14:textId="77777777" w:rsidR="002E0976" w:rsidRPr="00EF1092" w:rsidRDefault="002E0976" w:rsidP="002E0976">
      <w:pPr>
        <w:contextualSpacing/>
        <w:rPr>
          <w:rFonts w:ascii="Arial" w:hAnsi="Arial" w:cs="Arial"/>
        </w:rPr>
      </w:pPr>
    </w:p>
    <w:p w14:paraId="459A5EE9" w14:textId="491BC48C" w:rsidR="002E0976" w:rsidRPr="00EF1092" w:rsidRDefault="002E0976" w:rsidP="002E0976">
      <w:pPr>
        <w:numPr>
          <w:ilvl w:val="0"/>
          <w:numId w:val="7"/>
        </w:numPr>
        <w:contextualSpacing/>
        <w:rPr>
          <w:rFonts w:ascii="Arial" w:hAnsi="Arial" w:cs="Arial"/>
        </w:rPr>
      </w:pPr>
      <w:r w:rsidRPr="00EF1092">
        <w:rPr>
          <w:rFonts w:ascii="Arial" w:hAnsi="Arial" w:cs="Arial"/>
        </w:rPr>
        <w:t>Willseal Seismic</w:t>
      </w:r>
      <w:r w:rsidR="002D2749">
        <w:rPr>
          <w:rFonts w:ascii="Arial" w:hAnsi="Arial" w:cs="Arial"/>
        </w:rPr>
        <w:t xml:space="preserve"> </w:t>
      </w:r>
      <w:r w:rsidRPr="00EF1092">
        <w:rPr>
          <w:rFonts w:ascii="Arial" w:hAnsi="Arial" w:cs="Arial"/>
        </w:rPr>
        <w:t>by WILLSEAL must be supplied pre-compressed to less than the joint size, packaged in shrink-wrapped lengths (sticks).  If stick lengths are required in lengths other than 6.56LF (2M) add at least 10 working days to the lead time.</w:t>
      </w:r>
    </w:p>
    <w:p w14:paraId="4E37D7E7" w14:textId="77777777" w:rsidR="002E0976" w:rsidRPr="00EF1092" w:rsidRDefault="002E0976" w:rsidP="002E0976">
      <w:pPr>
        <w:contextualSpacing/>
        <w:rPr>
          <w:rFonts w:ascii="Arial" w:hAnsi="Arial" w:cs="Arial"/>
        </w:rPr>
      </w:pPr>
    </w:p>
    <w:p w14:paraId="4F6288CA" w14:textId="0A51C8E7" w:rsidR="002E0976" w:rsidRPr="00EF1092" w:rsidRDefault="002E0976" w:rsidP="002E0976">
      <w:pPr>
        <w:numPr>
          <w:ilvl w:val="0"/>
          <w:numId w:val="7"/>
        </w:numPr>
        <w:contextualSpacing/>
        <w:rPr>
          <w:rFonts w:ascii="Arial" w:hAnsi="Arial" w:cs="Arial"/>
        </w:rPr>
      </w:pPr>
      <w:r w:rsidRPr="00EF1092">
        <w:rPr>
          <w:rFonts w:ascii="Arial" w:hAnsi="Arial" w:cs="Arial"/>
        </w:rPr>
        <w:t xml:space="preserve">Directional changes and terminations into horizontal plane surfaces can be provided by factory supplied 90-degree angles containing </w:t>
      </w:r>
      <w:r w:rsidR="000A7355">
        <w:rPr>
          <w:rFonts w:ascii="Arial" w:hAnsi="Arial" w:cs="Arial"/>
        </w:rPr>
        <w:t>typical</w:t>
      </w:r>
      <w:r w:rsidR="000A7355" w:rsidRPr="00EF1092">
        <w:rPr>
          <w:rFonts w:ascii="Arial" w:hAnsi="Arial" w:cs="Arial"/>
        </w:rPr>
        <w:t xml:space="preserve"> </w:t>
      </w:r>
      <w:proofErr w:type="gramStart"/>
      <w:r w:rsidRPr="00EF1092">
        <w:rPr>
          <w:rFonts w:ascii="Arial" w:hAnsi="Arial" w:cs="Arial"/>
        </w:rPr>
        <w:t>12-inch long</w:t>
      </w:r>
      <w:proofErr w:type="gramEnd"/>
      <w:r w:rsidRPr="00EF1092">
        <w:rPr>
          <w:rFonts w:ascii="Arial" w:hAnsi="Arial" w:cs="Arial"/>
        </w:rPr>
        <w:t xml:space="preserve"> leg and 6-inch long leg, or custom leg on each side of the direction change, or through field fabrication in strict accordance with published installation instructions.  In most cases field conditions are such that the restrictive nature of the factory supplied corners do not conform to as built conditions and may outweigh the benefits.  Consult manufacturer for proven field transition methods.</w:t>
      </w:r>
    </w:p>
    <w:p w14:paraId="12269F5A" w14:textId="77777777" w:rsidR="002E0976" w:rsidRPr="00EF1092" w:rsidRDefault="002E0976" w:rsidP="002E0976">
      <w:pPr>
        <w:pStyle w:val="Heading2"/>
        <w:contextualSpacing/>
        <w:rPr>
          <w:rFonts w:cs="Arial"/>
          <w:sz w:val="20"/>
        </w:rPr>
      </w:pPr>
    </w:p>
    <w:p w14:paraId="6EBBFDBC" w14:textId="77777777" w:rsidR="002E0976" w:rsidRPr="00EF1092" w:rsidRDefault="002E0976" w:rsidP="002E0976">
      <w:pPr>
        <w:pStyle w:val="Heading2"/>
        <w:ind w:left="288"/>
        <w:contextualSpacing/>
        <w:rPr>
          <w:rFonts w:cs="Arial"/>
          <w:sz w:val="20"/>
        </w:rPr>
      </w:pPr>
      <w:r w:rsidRPr="00EF1092">
        <w:rPr>
          <w:rFonts w:cs="Arial"/>
          <w:sz w:val="20"/>
        </w:rPr>
        <w:t>PART 3 – EXECUTION</w:t>
      </w:r>
    </w:p>
    <w:p w14:paraId="3D01FE6C" w14:textId="77777777" w:rsidR="002E0976" w:rsidRPr="00EF1092" w:rsidRDefault="002E0976" w:rsidP="002E0976">
      <w:pPr>
        <w:contextualSpacing/>
        <w:rPr>
          <w:rFonts w:ascii="Arial" w:hAnsi="Arial" w:cs="Arial"/>
        </w:rPr>
      </w:pPr>
    </w:p>
    <w:p w14:paraId="108A4915" w14:textId="77777777" w:rsidR="002E0976" w:rsidRPr="00EF1092" w:rsidRDefault="002E0976" w:rsidP="002E0976">
      <w:pPr>
        <w:numPr>
          <w:ilvl w:val="1"/>
          <w:numId w:val="8"/>
        </w:numPr>
        <w:contextualSpacing/>
        <w:rPr>
          <w:rFonts w:ascii="Arial" w:hAnsi="Arial" w:cs="Arial"/>
        </w:rPr>
      </w:pPr>
      <w:r w:rsidRPr="00EF1092">
        <w:rPr>
          <w:rFonts w:ascii="Arial" w:hAnsi="Arial" w:cs="Arial"/>
        </w:rPr>
        <w:t>Installation</w:t>
      </w:r>
    </w:p>
    <w:p w14:paraId="242267EC" w14:textId="77777777" w:rsidR="002E0976" w:rsidRPr="00EF1092" w:rsidRDefault="002E0976" w:rsidP="002E0976">
      <w:pPr>
        <w:contextualSpacing/>
        <w:rPr>
          <w:rFonts w:ascii="Arial" w:hAnsi="Arial" w:cs="Arial"/>
        </w:rPr>
      </w:pPr>
    </w:p>
    <w:p w14:paraId="56F9928A" w14:textId="77777777" w:rsidR="002E0976" w:rsidRPr="00EF1092" w:rsidRDefault="002E0976" w:rsidP="002E0976">
      <w:pPr>
        <w:numPr>
          <w:ilvl w:val="0"/>
          <w:numId w:val="9"/>
        </w:numPr>
        <w:contextualSpacing/>
        <w:rPr>
          <w:rFonts w:ascii="Arial" w:hAnsi="Arial" w:cs="Arial"/>
        </w:rPr>
      </w:pPr>
      <w:r w:rsidRPr="00EF1092">
        <w:rPr>
          <w:rFonts w:ascii="Arial" w:hAnsi="Arial" w:cs="Arial"/>
        </w:rPr>
        <w:t>Preparation of the Work Area</w:t>
      </w:r>
    </w:p>
    <w:p w14:paraId="3F778EC0" w14:textId="77777777" w:rsidR="002E0976" w:rsidRPr="00EF1092" w:rsidRDefault="002E0976" w:rsidP="002E0976">
      <w:pPr>
        <w:contextualSpacing/>
        <w:rPr>
          <w:rFonts w:ascii="Arial" w:hAnsi="Arial" w:cs="Arial"/>
        </w:rPr>
      </w:pPr>
    </w:p>
    <w:p w14:paraId="68AC34B0" w14:textId="77777777" w:rsidR="002E0976" w:rsidRPr="00EF1092" w:rsidRDefault="002E0976" w:rsidP="002E0976">
      <w:pPr>
        <w:numPr>
          <w:ilvl w:val="0"/>
          <w:numId w:val="12"/>
        </w:numPr>
        <w:contextualSpacing/>
        <w:rPr>
          <w:rFonts w:ascii="Arial" w:hAnsi="Arial" w:cs="Arial"/>
        </w:rPr>
      </w:pPr>
      <w:r w:rsidRPr="00EF1092">
        <w:rPr>
          <w:rFonts w:ascii="Arial" w:hAnsi="Arial" w:cs="Arial"/>
        </w:rPr>
        <w:t xml:space="preserve">The contractor shall provide a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14:paraId="316E3515" w14:textId="77777777" w:rsidR="002E0976" w:rsidRPr="00EF1092" w:rsidRDefault="002E0976" w:rsidP="002E0976">
      <w:pPr>
        <w:ind w:left="1440"/>
        <w:contextualSpacing/>
        <w:rPr>
          <w:rFonts w:ascii="Arial" w:hAnsi="Arial" w:cs="Arial"/>
        </w:rPr>
      </w:pPr>
      <w:r w:rsidRPr="00EF1092">
        <w:rPr>
          <w:rFonts w:ascii="Arial" w:hAnsi="Arial" w:cs="Arial"/>
        </w:rPr>
        <w:t xml:space="preserve">  </w:t>
      </w:r>
    </w:p>
    <w:p w14:paraId="6BF724BE" w14:textId="471643CD" w:rsidR="002E0976" w:rsidRPr="00EF1092" w:rsidRDefault="002E0976" w:rsidP="002E0976">
      <w:pPr>
        <w:numPr>
          <w:ilvl w:val="0"/>
          <w:numId w:val="12"/>
        </w:numPr>
        <w:contextualSpacing/>
        <w:rPr>
          <w:rFonts w:ascii="Arial" w:hAnsi="Arial" w:cs="Arial"/>
        </w:rPr>
      </w:pPr>
      <w:r w:rsidRPr="00EF1092">
        <w:rPr>
          <w:rFonts w:ascii="Arial" w:hAnsi="Arial" w:cs="Arial"/>
        </w:rPr>
        <w:t>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of the size of the Willseal Seismic</w:t>
      </w:r>
      <w:r w:rsidR="002D2749">
        <w:rPr>
          <w:rFonts w:ascii="Arial" w:hAnsi="Arial" w:cs="Arial"/>
        </w:rPr>
        <w:t xml:space="preserve"> </w:t>
      </w:r>
      <w:r w:rsidRPr="00EF1092">
        <w:rPr>
          <w:rFonts w:ascii="Arial" w:hAnsi="Arial" w:cs="Arial"/>
        </w:rPr>
        <w:t>being installed plus at least ¼-inch (6mm) for the application of corner beads.  Refer to Manufacturers Installation Guide for detailed step-by-step instructions.</w:t>
      </w:r>
    </w:p>
    <w:p w14:paraId="03497D1F" w14:textId="77777777" w:rsidR="002E0976" w:rsidRPr="00EF1092" w:rsidRDefault="002E0976" w:rsidP="002E0976">
      <w:pPr>
        <w:contextualSpacing/>
        <w:rPr>
          <w:rFonts w:ascii="Arial" w:hAnsi="Arial" w:cs="Arial"/>
        </w:rPr>
      </w:pPr>
    </w:p>
    <w:p w14:paraId="3551B78C" w14:textId="77777777" w:rsidR="002E0976" w:rsidRPr="00EF1092" w:rsidRDefault="002E0976" w:rsidP="002E0976">
      <w:pPr>
        <w:numPr>
          <w:ilvl w:val="0"/>
          <w:numId w:val="12"/>
        </w:numPr>
        <w:contextualSpacing/>
        <w:rPr>
          <w:rFonts w:ascii="Arial" w:hAnsi="Arial" w:cs="Arial"/>
        </w:rPr>
      </w:pPr>
      <w:r w:rsidRPr="00EF1092">
        <w:rPr>
          <w:rFonts w:ascii="Arial" w:hAnsi="Arial" w:cs="Arial"/>
        </w:rPr>
        <w:t>No drilling, or screwing, or fasteners of any type are permitted to anchor the sealant system into the substrate.</w:t>
      </w:r>
    </w:p>
    <w:p w14:paraId="1AFB52ED" w14:textId="77777777" w:rsidR="002E0976" w:rsidRPr="00EF1092" w:rsidRDefault="002E0976" w:rsidP="002E0976">
      <w:pPr>
        <w:ind w:left="1440"/>
        <w:contextualSpacing/>
        <w:rPr>
          <w:rFonts w:ascii="Arial" w:hAnsi="Arial" w:cs="Arial"/>
        </w:rPr>
      </w:pPr>
    </w:p>
    <w:p w14:paraId="36A90924" w14:textId="77777777" w:rsidR="002E0976" w:rsidRPr="00EF1092" w:rsidRDefault="002E0976" w:rsidP="002E0976">
      <w:pPr>
        <w:contextualSpacing/>
        <w:rPr>
          <w:rFonts w:ascii="Arial" w:hAnsi="Arial" w:cs="Arial"/>
        </w:rPr>
      </w:pPr>
    </w:p>
    <w:p w14:paraId="0DD08904" w14:textId="77777777" w:rsidR="002E0976" w:rsidRPr="00EF1092" w:rsidRDefault="002E0976" w:rsidP="002E0976">
      <w:pPr>
        <w:numPr>
          <w:ilvl w:val="1"/>
          <w:numId w:val="8"/>
        </w:numPr>
        <w:contextualSpacing/>
        <w:rPr>
          <w:rFonts w:ascii="Arial" w:hAnsi="Arial" w:cs="Arial"/>
        </w:rPr>
      </w:pPr>
      <w:r w:rsidRPr="00EF1092">
        <w:rPr>
          <w:rFonts w:ascii="Arial" w:hAnsi="Arial" w:cs="Arial"/>
        </w:rPr>
        <w:t>Clean and Protect</w:t>
      </w:r>
    </w:p>
    <w:p w14:paraId="14251740" w14:textId="77777777" w:rsidR="002E0976" w:rsidRPr="00EF1092" w:rsidRDefault="002E0976" w:rsidP="002E0976">
      <w:pPr>
        <w:contextualSpacing/>
        <w:rPr>
          <w:rFonts w:ascii="Arial" w:hAnsi="Arial" w:cs="Arial"/>
        </w:rPr>
      </w:pPr>
    </w:p>
    <w:p w14:paraId="6DF9BFF3" w14:textId="77777777" w:rsidR="002E0976" w:rsidRPr="00EF1092" w:rsidRDefault="002E0976" w:rsidP="002E0976">
      <w:pPr>
        <w:numPr>
          <w:ilvl w:val="0"/>
          <w:numId w:val="10"/>
        </w:numPr>
        <w:contextualSpacing/>
        <w:rPr>
          <w:rFonts w:ascii="Arial" w:hAnsi="Arial" w:cs="Arial"/>
        </w:rPr>
      </w:pPr>
      <w:r w:rsidRPr="00EF1092">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14:paraId="2145B4FB" w14:textId="77777777" w:rsidR="002E0976" w:rsidRPr="00EF1092" w:rsidRDefault="002E0976" w:rsidP="002E0976">
      <w:pPr>
        <w:ind w:left="720"/>
        <w:contextualSpacing/>
        <w:rPr>
          <w:rFonts w:ascii="Arial" w:hAnsi="Arial" w:cs="Arial"/>
        </w:rPr>
      </w:pPr>
    </w:p>
    <w:p w14:paraId="0A3CC3A6" w14:textId="77777777" w:rsidR="002E0976" w:rsidRPr="00EF1092" w:rsidRDefault="002E0976" w:rsidP="002E0976">
      <w:pPr>
        <w:ind w:left="720"/>
        <w:contextualSpacing/>
        <w:rPr>
          <w:rFonts w:ascii="Arial" w:hAnsi="Arial" w:cs="Arial"/>
        </w:rPr>
      </w:pPr>
    </w:p>
    <w:p w14:paraId="582A6F33" w14:textId="77777777" w:rsidR="002E0976" w:rsidRPr="00EF1092" w:rsidRDefault="002E0976" w:rsidP="002E0976">
      <w:pPr>
        <w:contextualSpacing/>
        <w:jc w:val="center"/>
        <w:rPr>
          <w:rFonts w:ascii="Arial" w:hAnsi="Arial" w:cs="Arial"/>
        </w:rPr>
      </w:pPr>
      <w:r w:rsidRPr="00EF1092">
        <w:rPr>
          <w:rFonts w:ascii="Arial" w:hAnsi="Arial" w:cs="Arial"/>
        </w:rPr>
        <w:t>END OF SECTION</w:t>
      </w:r>
    </w:p>
    <w:p w14:paraId="6EF8E4B2" w14:textId="77777777" w:rsidR="002E0976" w:rsidRPr="00EF1092" w:rsidRDefault="002E0976" w:rsidP="002E0976">
      <w:pPr>
        <w:ind w:left="720"/>
        <w:contextualSpacing/>
        <w:rPr>
          <w:rFonts w:ascii="Arial" w:hAnsi="Arial" w:cs="Arial"/>
        </w:rPr>
      </w:pPr>
    </w:p>
    <w:p w14:paraId="5D6A7374" w14:textId="77777777" w:rsidR="00887192" w:rsidRPr="00EF1092" w:rsidRDefault="00887192">
      <w:pPr>
        <w:rPr>
          <w:rFonts w:ascii="Arial" w:hAnsi="Arial" w:cs="Arial"/>
        </w:rPr>
      </w:pPr>
    </w:p>
    <w:sectPr w:rsidR="00887192" w:rsidRPr="00EF1092" w:rsidSect="002E0976">
      <w:footerReference w:type="default" r:id="rId7"/>
      <w:pgSz w:w="12240" w:h="15840"/>
      <w:pgMar w:top="1152"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5ED7" w14:textId="77777777" w:rsidR="0042119C" w:rsidRDefault="0042119C">
      <w:r>
        <w:separator/>
      </w:r>
    </w:p>
  </w:endnote>
  <w:endnote w:type="continuationSeparator" w:id="0">
    <w:p w14:paraId="3BCBBFA9" w14:textId="77777777" w:rsidR="0042119C" w:rsidRDefault="0042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682E" w14:textId="77777777" w:rsidR="00F54368" w:rsidRDefault="002E0976">
    <w:pPr>
      <w:pStyle w:val="Footer"/>
      <w:jc w:val="center"/>
    </w:pPr>
    <w:r>
      <w:rPr>
        <w:noProof/>
      </w:rPr>
      <mc:AlternateContent>
        <mc:Choice Requires="wps">
          <w:drawing>
            <wp:anchor distT="0" distB="0" distL="114300" distR="114300" simplePos="0" relativeHeight="251659264" behindDoc="0" locked="0" layoutInCell="1" allowOverlap="1" wp14:anchorId="1F166B34" wp14:editId="3A1B6589">
              <wp:simplePos x="0" y="0"/>
              <wp:positionH relativeFrom="column">
                <wp:posOffset>4417695</wp:posOffset>
              </wp:positionH>
              <wp:positionV relativeFrom="paragraph">
                <wp:posOffset>-10795</wp:posOffset>
              </wp:positionV>
              <wp:extent cx="16002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1302B9" w14:textId="77777777" w:rsidR="00F54368" w:rsidRPr="00D905EB" w:rsidRDefault="00000000" w:rsidP="00F54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66B34" id="_x0000_t202" coordsize="21600,21600" o:spt="202" path="m,l,21600r21600,l21600,xe">
              <v:stroke joinstyle="miter"/>
              <v:path gradientshapeok="t" o:connecttype="rect"/>
            </v:shapetype>
            <v:shape id="Text Box 1" o:spid="_x0000_s1026" type="#_x0000_t202" style="position:absolute;left:0;text-align:left;margin-left:347.85pt;margin-top:-.85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63QEAAKEDAAAOAAAAZHJzL2Uyb0RvYy54bWysU9tu2zAMfR+wfxD0vtgJsq4z4hRdiw4D&#10;ugvQ7QNkWbKN2aJGKrGzrx8lp2m2vRV9EUSRPjznkN5cTUMv9gapA1fK5SKXwjgNdeeaUv74fvfm&#10;UgoKytWqB2dKeTAkr7avX21GX5gVtNDXBgWDOCpGX8o2BF9kGenWDIoW4I3jpAUcVOAQm6xGNTL6&#10;0GerPL/IRsDaI2hDxK+3c1JuE761Roev1pIJoi8lcwvpxHRW8cy2G1U0qHzb6SMN9QwWg+ocNz1B&#10;3aqgxA67/6CGTiMQ2LDQMGRgbadN0sBqlvk/ah5a5U3SwuaQP9lELwerv+wf/DcUYfoAEw8wiSB/&#10;D/onCQc3rXKNuUaEsTWq5sbLaFk2eiqOn0arqaAIUo2foeYhq12ABDRZHKIrrFMwOg/gcDLdTEHo&#10;2PIiz3mSUmjOrVaXHKYWqnj82iOFjwYGES+lRB5qQlf7ewqRjSoeS2IzB3dd36fB9u6vBy6ML4l9&#10;JDxTD1M1cXVUUUF9YB0I857wXvOlBfwtxcg7Ukr6tVNopOg/Ofbi/XK9jkuVgvXbdysO8DxTnWeU&#10;0wxVyiDFfL0J8yLuPHZNy51m9x1cs3+2S9KeWB158x4kxcedjYt2Hqeqpz9r+wcAAP//AwBQSwME&#10;FAAGAAgAAAAhAGSWnt7eAAAACQEAAA8AAABkcnMvZG93bnJldi54bWxMj01PwzAMhu9I/IfISNy2&#10;ZKzbaKk7IRBX0MaHxC1rvbaicaomW8u/x5zgZFt+9Ppxvp1cp840hNYzwmJuQBGXvmq5Rnh7fZrd&#10;ggrRcmU7z4TwTQG2xeVFbrPKj7yj8z7WSkI4ZBahibHPtA5lQ86Gue+JZXf0g7NRxqHW1WBHCXed&#10;vjFmrZ1tWS40tqeHhsqv/ckhvD8fPz8S81I/ulU/+slodqlGvL6a7u9ARZriHwy/+qIOhTgd/Imr&#10;oDqEdbraCIowW0gVIE020hwQlskSdJHr/x8UPwAAAP//AwBQSwECLQAUAAYACAAAACEAtoM4kv4A&#10;AADhAQAAEwAAAAAAAAAAAAAAAAAAAAAAW0NvbnRlbnRfVHlwZXNdLnhtbFBLAQItABQABgAIAAAA&#10;IQA4/SH/1gAAAJQBAAALAAAAAAAAAAAAAAAAAC8BAABfcmVscy8ucmVsc1BLAQItABQABgAIAAAA&#10;IQACKOU63QEAAKEDAAAOAAAAAAAAAAAAAAAAAC4CAABkcnMvZTJvRG9jLnhtbFBLAQItABQABgAI&#10;AAAAIQBklp7e3gAAAAkBAAAPAAAAAAAAAAAAAAAAADcEAABkcnMvZG93bnJldi54bWxQSwUGAAAA&#10;AAQABADzAAAAQgUAAAAA&#10;" filled="f" stroked="f">
              <v:textbox>
                <w:txbxContent>
                  <w:p w14:paraId="481302B9" w14:textId="77777777" w:rsidR="00F54368" w:rsidRPr="00D905EB" w:rsidRDefault="00000000" w:rsidP="00F54368"/>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E92FD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D201" w14:textId="77777777" w:rsidR="0042119C" w:rsidRDefault="0042119C">
      <w:r>
        <w:separator/>
      </w:r>
    </w:p>
  </w:footnote>
  <w:footnote w:type="continuationSeparator" w:id="0">
    <w:p w14:paraId="3D717438" w14:textId="77777777" w:rsidR="0042119C" w:rsidRDefault="0042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CBEA81D4"/>
    <w:lvl w:ilvl="0" w:tplc="04090011">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627CA25E"/>
    <w:lvl w:ilvl="0" w:tplc="50D45B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D09CB1B8"/>
    <w:lvl w:ilvl="0">
      <w:start w:val="1"/>
      <w:numFmt w:val="upperLetter"/>
      <w:lvlText w:val="%1."/>
      <w:lvlJc w:val="left"/>
      <w:pPr>
        <w:tabs>
          <w:tab w:val="num" w:pos="1440"/>
        </w:tabs>
        <w:ind w:left="1440" w:hanging="720"/>
      </w:pPr>
      <w:rPr>
        <w:rFonts w:hint="default"/>
        <w:b w:val="0"/>
        <w:i w:val="0"/>
        <w:sz w:val="16"/>
        <w:szCs w:val="16"/>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16cid:durableId="2136563609">
    <w:abstractNumId w:val="2"/>
  </w:num>
  <w:num w:numId="2" w16cid:durableId="1753353377">
    <w:abstractNumId w:val="9"/>
  </w:num>
  <w:num w:numId="3" w16cid:durableId="1341005174">
    <w:abstractNumId w:val="14"/>
  </w:num>
  <w:num w:numId="4" w16cid:durableId="475072729">
    <w:abstractNumId w:val="6"/>
  </w:num>
  <w:num w:numId="5" w16cid:durableId="1459645043">
    <w:abstractNumId w:val="12"/>
  </w:num>
  <w:num w:numId="6" w16cid:durableId="2024163525">
    <w:abstractNumId w:val="3"/>
  </w:num>
  <w:num w:numId="7" w16cid:durableId="1091850208">
    <w:abstractNumId w:val="0"/>
  </w:num>
  <w:num w:numId="8" w16cid:durableId="517433416">
    <w:abstractNumId w:val="13"/>
  </w:num>
  <w:num w:numId="9" w16cid:durableId="58525519">
    <w:abstractNumId w:val="15"/>
  </w:num>
  <w:num w:numId="10" w16cid:durableId="1820807403">
    <w:abstractNumId w:val="10"/>
  </w:num>
  <w:num w:numId="11" w16cid:durableId="637952939">
    <w:abstractNumId w:val="7"/>
  </w:num>
  <w:num w:numId="12" w16cid:durableId="945116512">
    <w:abstractNumId w:val="4"/>
  </w:num>
  <w:num w:numId="13" w16cid:durableId="539126446">
    <w:abstractNumId w:val="5"/>
  </w:num>
  <w:num w:numId="14" w16cid:durableId="239291269">
    <w:abstractNumId w:val="1"/>
  </w:num>
  <w:num w:numId="15" w16cid:durableId="453452865">
    <w:abstractNumId w:val="11"/>
  </w:num>
  <w:num w:numId="16" w16cid:durableId="1740905646">
    <w:abstractNumId w:val="8"/>
  </w:num>
  <w:num w:numId="17" w16cid:durableId="1757748486">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76"/>
    <w:rsid w:val="000230DE"/>
    <w:rsid w:val="000A7355"/>
    <w:rsid w:val="000E6075"/>
    <w:rsid w:val="00120902"/>
    <w:rsid w:val="001360FC"/>
    <w:rsid w:val="001E4B77"/>
    <w:rsid w:val="001F385A"/>
    <w:rsid w:val="001F7E14"/>
    <w:rsid w:val="002135A7"/>
    <w:rsid w:val="00225845"/>
    <w:rsid w:val="00267958"/>
    <w:rsid w:val="002D2749"/>
    <w:rsid w:val="002E0976"/>
    <w:rsid w:val="002F3DB0"/>
    <w:rsid w:val="003108B6"/>
    <w:rsid w:val="00384DC0"/>
    <w:rsid w:val="003B3D4F"/>
    <w:rsid w:val="0042119C"/>
    <w:rsid w:val="00493989"/>
    <w:rsid w:val="004A434C"/>
    <w:rsid w:val="004E58AA"/>
    <w:rsid w:val="004F33DC"/>
    <w:rsid w:val="005371F8"/>
    <w:rsid w:val="005535FA"/>
    <w:rsid w:val="00581F6C"/>
    <w:rsid w:val="00605D35"/>
    <w:rsid w:val="00670DD8"/>
    <w:rsid w:val="00671B3E"/>
    <w:rsid w:val="006C5A50"/>
    <w:rsid w:val="00726550"/>
    <w:rsid w:val="00727B03"/>
    <w:rsid w:val="00763C2A"/>
    <w:rsid w:val="00774509"/>
    <w:rsid w:val="007B6D56"/>
    <w:rsid w:val="007E542B"/>
    <w:rsid w:val="007F6CB3"/>
    <w:rsid w:val="008162B3"/>
    <w:rsid w:val="00887192"/>
    <w:rsid w:val="00893D8F"/>
    <w:rsid w:val="008C1105"/>
    <w:rsid w:val="008D0ED8"/>
    <w:rsid w:val="008F7DA7"/>
    <w:rsid w:val="0096277F"/>
    <w:rsid w:val="009D0D98"/>
    <w:rsid w:val="009F2F3A"/>
    <w:rsid w:val="009F6345"/>
    <w:rsid w:val="00A31E22"/>
    <w:rsid w:val="00AB54FB"/>
    <w:rsid w:val="00AC56C3"/>
    <w:rsid w:val="00B01175"/>
    <w:rsid w:val="00B53CAF"/>
    <w:rsid w:val="00B6082E"/>
    <w:rsid w:val="00B9348E"/>
    <w:rsid w:val="00CC1827"/>
    <w:rsid w:val="00D9494F"/>
    <w:rsid w:val="00D9746A"/>
    <w:rsid w:val="00DA0804"/>
    <w:rsid w:val="00DA5418"/>
    <w:rsid w:val="00DA7F1B"/>
    <w:rsid w:val="00DD1769"/>
    <w:rsid w:val="00DE1CED"/>
    <w:rsid w:val="00DF2CF2"/>
    <w:rsid w:val="00E23EA6"/>
    <w:rsid w:val="00E34C43"/>
    <w:rsid w:val="00E92FD5"/>
    <w:rsid w:val="00EF1092"/>
    <w:rsid w:val="00F47E8E"/>
    <w:rsid w:val="00F97E23"/>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0E9D4"/>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76"/>
    <w:pPr>
      <w:ind w:left="1728" w:hanging="288"/>
      <w:jc w:val="both"/>
    </w:pPr>
    <w:rPr>
      <w:rFonts w:eastAsia="Times New Roman"/>
    </w:rPr>
  </w:style>
  <w:style w:type="paragraph" w:styleId="Heading1">
    <w:name w:val="heading 1"/>
    <w:basedOn w:val="Normal"/>
    <w:next w:val="Normal"/>
    <w:link w:val="Heading1Char"/>
    <w:qFormat/>
    <w:rsid w:val="002E0976"/>
    <w:pPr>
      <w:keepNext/>
      <w:outlineLvl w:val="0"/>
    </w:pPr>
    <w:rPr>
      <w:rFonts w:ascii="Arial" w:hAnsi="Arial"/>
      <w:b/>
      <w:sz w:val="22"/>
    </w:rPr>
  </w:style>
  <w:style w:type="paragraph" w:styleId="Heading2">
    <w:name w:val="heading 2"/>
    <w:basedOn w:val="Normal"/>
    <w:next w:val="Normal"/>
    <w:link w:val="Heading2Char"/>
    <w:qFormat/>
    <w:rsid w:val="002E0976"/>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0976"/>
    <w:rPr>
      <w:rFonts w:ascii="Arial" w:eastAsia="Times New Roman" w:hAnsi="Arial"/>
      <w:b/>
      <w:sz w:val="22"/>
    </w:rPr>
  </w:style>
  <w:style w:type="character" w:customStyle="1" w:styleId="Heading2Char">
    <w:name w:val="Heading 2 Char"/>
    <w:basedOn w:val="DefaultParagraphFont"/>
    <w:link w:val="Heading2"/>
    <w:rsid w:val="002E0976"/>
    <w:rPr>
      <w:rFonts w:ascii="Arial" w:eastAsia="Times New Roman" w:hAnsi="Arial"/>
      <w:b/>
      <w:sz w:val="22"/>
    </w:rPr>
  </w:style>
  <w:style w:type="paragraph" w:styleId="Title">
    <w:name w:val="Title"/>
    <w:basedOn w:val="Normal"/>
    <w:link w:val="TitleChar"/>
    <w:qFormat/>
    <w:rsid w:val="002E0976"/>
    <w:pPr>
      <w:jc w:val="center"/>
    </w:pPr>
    <w:rPr>
      <w:rFonts w:ascii="Arial" w:hAnsi="Arial"/>
      <w:b/>
      <w:sz w:val="28"/>
    </w:rPr>
  </w:style>
  <w:style w:type="character" w:customStyle="1" w:styleId="TitleChar">
    <w:name w:val="Title Char"/>
    <w:basedOn w:val="DefaultParagraphFont"/>
    <w:link w:val="Title"/>
    <w:rsid w:val="002E0976"/>
    <w:rPr>
      <w:rFonts w:ascii="Arial" w:eastAsia="Times New Roman" w:hAnsi="Arial"/>
      <w:b/>
      <w:sz w:val="28"/>
    </w:rPr>
  </w:style>
  <w:style w:type="paragraph" w:styleId="BodyTextIndent">
    <w:name w:val="Body Text Indent"/>
    <w:basedOn w:val="Normal"/>
    <w:link w:val="BodyTextIndentChar"/>
    <w:semiHidden/>
    <w:rsid w:val="002E0976"/>
    <w:pPr>
      <w:ind w:left="1440" w:hanging="720"/>
    </w:pPr>
    <w:rPr>
      <w:rFonts w:ascii="Arial" w:hAnsi="Arial"/>
      <w:sz w:val="22"/>
    </w:rPr>
  </w:style>
  <w:style w:type="character" w:customStyle="1" w:styleId="BodyTextIndentChar">
    <w:name w:val="Body Text Indent Char"/>
    <w:basedOn w:val="DefaultParagraphFont"/>
    <w:link w:val="BodyTextIndent"/>
    <w:semiHidden/>
    <w:rsid w:val="002E0976"/>
    <w:rPr>
      <w:rFonts w:ascii="Arial" w:eastAsia="Times New Roman" w:hAnsi="Arial"/>
      <w:sz w:val="22"/>
    </w:rPr>
  </w:style>
  <w:style w:type="paragraph" w:styleId="BodyTextIndent2">
    <w:name w:val="Body Text Indent 2"/>
    <w:basedOn w:val="Normal"/>
    <w:link w:val="BodyTextIndent2Char"/>
    <w:semiHidden/>
    <w:rsid w:val="002E0976"/>
    <w:pPr>
      <w:ind w:left="720"/>
    </w:pPr>
    <w:rPr>
      <w:rFonts w:ascii="Arial" w:hAnsi="Arial"/>
      <w:sz w:val="22"/>
    </w:rPr>
  </w:style>
  <w:style w:type="character" w:customStyle="1" w:styleId="BodyTextIndent2Char">
    <w:name w:val="Body Text Indent 2 Char"/>
    <w:basedOn w:val="DefaultParagraphFont"/>
    <w:link w:val="BodyTextIndent2"/>
    <w:semiHidden/>
    <w:rsid w:val="002E0976"/>
    <w:rPr>
      <w:rFonts w:ascii="Arial" w:eastAsia="Times New Roman" w:hAnsi="Arial"/>
      <w:sz w:val="22"/>
    </w:rPr>
  </w:style>
  <w:style w:type="paragraph" w:styleId="Header">
    <w:name w:val="header"/>
    <w:basedOn w:val="Normal"/>
    <w:link w:val="HeaderChar"/>
    <w:semiHidden/>
    <w:rsid w:val="002E0976"/>
    <w:pPr>
      <w:tabs>
        <w:tab w:val="center" w:pos="4320"/>
        <w:tab w:val="right" w:pos="8640"/>
      </w:tabs>
    </w:pPr>
  </w:style>
  <w:style w:type="character" w:customStyle="1" w:styleId="HeaderChar">
    <w:name w:val="Header Char"/>
    <w:basedOn w:val="DefaultParagraphFont"/>
    <w:link w:val="Header"/>
    <w:semiHidden/>
    <w:rsid w:val="002E0976"/>
    <w:rPr>
      <w:rFonts w:eastAsia="Times New Roman"/>
    </w:rPr>
  </w:style>
  <w:style w:type="paragraph" w:styleId="Footer">
    <w:name w:val="footer"/>
    <w:basedOn w:val="Normal"/>
    <w:link w:val="FooterChar"/>
    <w:semiHidden/>
    <w:rsid w:val="002E0976"/>
    <w:pPr>
      <w:tabs>
        <w:tab w:val="center" w:pos="4320"/>
        <w:tab w:val="right" w:pos="8640"/>
      </w:tabs>
    </w:pPr>
  </w:style>
  <w:style w:type="character" w:customStyle="1" w:styleId="FooterChar">
    <w:name w:val="Footer Char"/>
    <w:basedOn w:val="DefaultParagraphFont"/>
    <w:link w:val="Footer"/>
    <w:semiHidden/>
    <w:rsid w:val="002E0976"/>
    <w:rPr>
      <w:rFonts w:eastAsia="Times New Roman"/>
    </w:rPr>
  </w:style>
  <w:style w:type="character" w:styleId="PageNumber">
    <w:name w:val="page number"/>
    <w:basedOn w:val="DefaultParagraphFont"/>
    <w:semiHidden/>
    <w:rsid w:val="002E0976"/>
  </w:style>
  <w:style w:type="paragraph" w:styleId="BodyText">
    <w:name w:val="Body Text"/>
    <w:basedOn w:val="Normal"/>
    <w:link w:val="BodyTextChar"/>
    <w:uiPriority w:val="99"/>
    <w:unhideWhenUsed/>
    <w:rsid w:val="002E0976"/>
    <w:pPr>
      <w:spacing w:after="120"/>
    </w:pPr>
    <w:rPr>
      <w:rFonts w:ascii="Arial" w:hAnsi="Arial"/>
      <w:sz w:val="22"/>
      <w:szCs w:val="22"/>
    </w:rPr>
  </w:style>
  <w:style w:type="character" w:customStyle="1" w:styleId="BodyTextChar">
    <w:name w:val="Body Text Char"/>
    <w:basedOn w:val="DefaultParagraphFont"/>
    <w:link w:val="BodyText"/>
    <w:uiPriority w:val="99"/>
    <w:rsid w:val="002E0976"/>
    <w:rPr>
      <w:rFonts w:ascii="Arial" w:eastAsia="Times New Roman" w:hAnsi="Arial"/>
      <w:sz w:val="22"/>
      <w:szCs w:val="22"/>
    </w:rPr>
  </w:style>
  <w:style w:type="paragraph" w:styleId="BalloonText">
    <w:name w:val="Balloon Text"/>
    <w:basedOn w:val="Normal"/>
    <w:link w:val="BalloonTextChar"/>
    <w:uiPriority w:val="99"/>
    <w:semiHidden/>
    <w:unhideWhenUsed/>
    <w:rsid w:val="00136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FC"/>
    <w:rPr>
      <w:rFonts w:ascii="Segoe UI" w:eastAsia="Times New Roman" w:hAnsi="Segoe UI" w:cs="Segoe UI"/>
      <w:sz w:val="18"/>
      <w:szCs w:val="18"/>
    </w:rPr>
  </w:style>
  <w:style w:type="paragraph" w:styleId="Revision">
    <w:name w:val="Revision"/>
    <w:hidden/>
    <w:uiPriority w:val="99"/>
    <w:semiHidden/>
    <w:rsid w:val="008F7DA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Studio XPS</dc:creator>
  <cp:lastModifiedBy>Altmayer, Sonja</cp:lastModifiedBy>
  <cp:revision>8</cp:revision>
  <dcterms:created xsi:type="dcterms:W3CDTF">2022-12-09T21:48:00Z</dcterms:created>
  <dcterms:modified xsi:type="dcterms:W3CDTF">2023-03-14T14:48:00Z</dcterms:modified>
</cp:coreProperties>
</file>