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12694" w14:textId="77777777" w:rsidR="00155AF6" w:rsidRPr="00C11611" w:rsidRDefault="00FB3CE5" w:rsidP="00155AF6">
      <w:pPr>
        <w:pStyle w:val="GuideSpec"/>
        <w:rPr>
          <w:sz w:val="24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DB1272C" wp14:editId="0DB1272D">
            <wp:simplePos x="0" y="0"/>
            <wp:positionH relativeFrom="column">
              <wp:posOffset>-917733</wp:posOffset>
            </wp:positionH>
            <wp:positionV relativeFrom="paragraph">
              <wp:posOffset>-1500109</wp:posOffset>
            </wp:positionV>
            <wp:extent cx="7772400" cy="1029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12695" w14:textId="2BC3FD89" w:rsidR="00155AF6" w:rsidRPr="00155AF6" w:rsidRDefault="00D0693A" w:rsidP="00155AF6">
      <w:pPr>
        <w:pStyle w:val="guideHEADER"/>
      </w:pPr>
      <w:r>
        <w:t xml:space="preserve">AQUASTAIN </w:t>
      </w:r>
      <w:r w:rsidR="00483BA5">
        <w:t>T96</w:t>
      </w:r>
    </w:p>
    <w:p w14:paraId="0DB12696" w14:textId="7EC1DF36" w:rsidR="00155AF6" w:rsidRPr="00155AF6" w:rsidRDefault="00483BA5" w:rsidP="00155AF6">
      <w:pPr>
        <w:pStyle w:val="guideSUBHEAD"/>
      </w:pPr>
      <w:r w:rsidRPr="00483BA5">
        <w:t>WATER-BASED, DECORATIVE, PENETRATING STAIN</w:t>
      </w:r>
    </w:p>
    <w:p w14:paraId="0DB12697" w14:textId="77777777" w:rsidR="00155AF6" w:rsidRPr="00155AF6" w:rsidRDefault="00155AF6" w:rsidP="00155AF6">
      <w:pPr>
        <w:pStyle w:val="GuideSpec"/>
      </w:pPr>
    </w:p>
    <w:p w14:paraId="0DB12698" w14:textId="0784BDE7" w:rsidR="00155AF6" w:rsidRPr="00155AF6" w:rsidRDefault="00155AF6" w:rsidP="00155AF6">
      <w:pPr>
        <w:pStyle w:val="guideNOTE"/>
      </w:pPr>
      <w:r w:rsidRPr="00155AF6">
        <w:t xml:space="preserve">{Note to Specifier: The paragraphs below are meant to be incorporated into Parts 2 and 3 of a standard CSI 3 Part Format specification, the General Structural Notes, or directly onto the plans. They must be carefully reviewed by a qualified design professional and edited to meet the requirements of the project and governing building codes. Coordinate with other </w:t>
      </w:r>
      <w:proofErr w:type="gramStart"/>
      <w:r w:rsidRPr="00155AF6">
        <w:t>specification sections</w:t>
      </w:r>
      <w:proofErr w:type="gramEnd"/>
      <w:r w:rsidRPr="00155AF6">
        <w:t xml:space="preserve"> and drawings.</w:t>
      </w:r>
      <w:r w:rsidR="00AD0C3C" w:rsidRPr="00AD0C3C">
        <w:t xml:space="preserve"> </w:t>
      </w:r>
      <w:r w:rsidR="00AD0C3C" w:rsidRPr="00AD0C3C">
        <w:t xml:space="preserve">In no case shall these Guide Specifications </w:t>
      </w:r>
      <w:proofErr w:type="gramStart"/>
      <w:r w:rsidR="00AD0C3C" w:rsidRPr="00AD0C3C">
        <w:t>be considered to be</w:t>
      </w:r>
      <w:proofErr w:type="gramEnd"/>
      <w:r w:rsidR="00AD0C3C" w:rsidRPr="00AD0C3C">
        <w:t xml:space="preserve"> Contract Documents or serve as installation instructions for the product being discussed. In any </w:t>
      </w:r>
      <w:proofErr w:type="gramStart"/>
      <w:r w:rsidR="00AD0C3C" w:rsidRPr="00AD0C3C">
        <w:t>cases</w:t>
      </w:r>
      <w:proofErr w:type="gramEnd"/>
      <w:r w:rsidR="00AD0C3C" w:rsidRPr="00AD0C3C">
        <w:t xml:space="preserve"> of </w:t>
      </w:r>
      <w:proofErr w:type="gramStart"/>
      <w:r w:rsidR="00AD0C3C" w:rsidRPr="00AD0C3C">
        <w:t>discrepancy</w:t>
      </w:r>
      <w:proofErr w:type="gramEnd"/>
      <w:r w:rsidR="00AD0C3C" w:rsidRPr="00AD0C3C">
        <w:t xml:space="preserve"> the manufacturer's most recently published data sheet shall take precedent.</w:t>
      </w:r>
      <w:r w:rsidRPr="00155AF6">
        <w:t>}</w:t>
      </w:r>
    </w:p>
    <w:p w14:paraId="0DB12699" w14:textId="77777777" w:rsidR="00155AF6" w:rsidRPr="00155AF6" w:rsidRDefault="00155AF6" w:rsidP="00155AF6">
      <w:pPr>
        <w:pStyle w:val="GuideSpec"/>
      </w:pPr>
    </w:p>
    <w:p w14:paraId="0DB1269A" w14:textId="77777777" w:rsidR="00FB3CE5" w:rsidRPr="009805AF" w:rsidRDefault="00FB3CE5" w:rsidP="00FB3CE5">
      <w:pPr>
        <w:pStyle w:val="GuideSpec"/>
        <w:rPr>
          <w:b/>
          <w:bCs/>
        </w:rPr>
      </w:pPr>
      <w:r w:rsidRPr="009805AF">
        <w:rPr>
          <w:b/>
          <w:bCs/>
        </w:rPr>
        <w:t>PART 1:</w:t>
      </w:r>
      <w:r w:rsidRPr="009805AF">
        <w:rPr>
          <w:b/>
          <w:bCs/>
        </w:rPr>
        <w:tab/>
        <w:t>GENERAL</w:t>
      </w:r>
    </w:p>
    <w:p w14:paraId="0DB1269B" w14:textId="77777777" w:rsidR="00FB3CE5" w:rsidRDefault="00FB3CE5" w:rsidP="00FB3CE5">
      <w:pPr>
        <w:pStyle w:val="GuideSpec"/>
      </w:pPr>
    </w:p>
    <w:p w14:paraId="0DB126B2" w14:textId="77777777" w:rsidR="00FB3CE5" w:rsidRPr="003A59C1" w:rsidRDefault="00FB3CE5" w:rsidP="00FB3CE5">
      <w:pPr>
        <w:rPr>
          <w:rFonts w:ascii="Helvetica" w:hAnsi="Helvetica"/>
          <w:sz w:val="20"/>
          <w:szCs w:val="20"/>
        </w:rPr>
      </w:pPr>
    </w:p>
    <w:p w14:paraId="0DB126B3" w14:textId="77777777" w:rsidR="00FB3CE5" w:rsidRDefault="00FB3CE5" w:rsidP="00FB3CE5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1.02</w:t>
      </w:r>
      <w:r>
        <w:rPr>
          <w:rFonts w:ascii="Helvetica" w:hAnsi="Helvetica"/>
          <w:sz w:val="20"/>
          <w:szCs w:val="20"/>
        </w:rPr>
        <w:tab/>
        <w:t>JOB SITE CONDITIONS</w:t>
      </w:r>
    </w:p>
    <w:p w14:paraId="0DB126B4" w14:textId="77777777" w:rsidR="00FB3CE5" w:rsidRDefault="00FB3CE5" w:rsidP="00FB3CE5">
      <w:pPr>
        <w:rPr>
          <w:rFonts w:ascii="Helvetica" w:hAnsi="Helvetica"/>
          <w:sz w:val="20"/>
          <w:szCs w:val="20"/>
        </w:rPr>
      </w:pPr>
    </w:p>
    <w:p w14:paraId="0DB126B5" w14:textId="77777777" w:rsidR="00FB3CE5" w:rsidRDefault="00FB3CE5" w:rsidP="00FB3CE5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</w:t>
      </w:r>
      <w:r>
        <w:rPr>
          <w:rFonts w:ascii="Helvetica" w:hAnsi="Helvetica"/>
          <w:sz w:val="20"/>
          <w:szCs w:val="20"/>
        </w:rPr>
        <w:tab/>
        <w:t>Material shall be stored at temperatures between 50 and 90 deg F.</w:t>
      </w:r>
      <w:r w:rsidR="00B94687">
        <w:rPr>
          <w:rFonts w:ascii="Helvetica" w:hAnsi="Helvetica"/>
          <w:sz w:val="20"/>
          <w:szCs w:val="20"/>
        </w:rPr>
        <w:t xml:space="preserve"> </w:t>
      </w:r>
    </w:p>
    <w:p w14:paraId="0DB126B6" w14:textId="77777777" w:rsidR="00FB3CE5" w:rsidRDefault="00FB3CE5" w:rsidP="00FB3CE5">
      <w:pPr>
        <w:rPr>
          <w:rFonts w:ascii="Helvetica" w:hAnsi="Helvetica"/>
          <w:sz w:val="20"/>
          <w:szCs w:val="20"/>
        </w:rPr>
      </w:pPr>
    </w:p>
    <w:p w14:paraId="0DB126B7" w14:textId="77777777" w:rsidR="00FB3CE5" w:rsidRDefault="00FB3CE5" w:rsidP="00FB3CE5">
      <w:pPr>
        <w:pStyle w:val="GuideSpec"/>
        <w:ind w:left="1440" w:hanging="720"/>
      </w:pPr>
      <w:r>
        <w:t>B.</w:t>
      </w:r>
      <w:r>
        <w:tab/>
        <w:t xml:space="preserve">Do not apply </w:t>
      </w:r>
      <w:r w:rsidR="00B94687">
        <w:t>Acrylic Stain</w:t>
      </w:r>
      <w:r>
        <w:t xml:space="preserve"> to frozen or frost filled substrates, </w:t>
      </w:r>
      <w:r w:rsidR="00B94687">
        <w:t xml:space="preserve">or </w:t>
      </w:r>
      <w:r>
        <w:t xml:space="preserve">when </w:t>
      </w:r>
      <w:r w:rsidR="00B94687">
        <w:t xml:space="preserve">ambient and </w:t>
      </w:r>
      <w:r w:rsidR="004E7E49">
        <w:t>surface</w:t>
      </w:r>
      <w:r>
        <w:t xml:space="preserve"> temperature is below </w:t>
      </w:r>
      <w:r w:rsidR="004E7E49">
        <w:t>45</w:t>
      </w:r>
      <w:r>
        <w:t xml:space="preserve">°F (10°C), or </w:t>
      </w:r>
      <w:r w:rsidR="00B94687">
        <w:t>above 90° F (32°C).</w:t>
      </w:r>
    </w:p>
    <w:p w14:paraId="0DB126B8" w14:textId="77777777" w:rsidR="00FB3CE5" w:rsidRDefault="00FB3CE5" w:rsidP="00FB3CE5">
      <w:pPr>
        <w:pStyle w:val="GuideSpec"/>
        <w:ind w:left="1440" w:hanging="720"/>
      </w:pPr>
    </w:p>
    <w:p w14:paraId="0DB126B9" w14:textId="77777777" w:rsidR="00FB3CE5" w:rsidRDefault="00FB3CE5" w:rsidP="00FB3CE5">
      <w:pPr>
        <w:pStyle w:val="GuideSpec"/>
        <w:ind w:left="1440" w:hanging="720"/>
      </w:pPr>
      <w:r>
        <w:t>C.</w:t>
      </w:r>
      <w:r>
        <w:tab/>
        <w:t xml:space="preserve">Do not apply to exterior surfaces if rain is expected within </w:t>
      </w:r>
      <w:r w:rsidR="00B94687">
        <w:t>8</w:t>
      </w:r>
      <w:r>
        <w:t xml:space="preserve"> hours</w:t>
      </w:r>
      <w:r w:rsidR="00B94687">
        <w:t>.</w:t>
      </w:r>
    </w:p>
    <w:p w14:paraId="0DB126BA" w14:textId="77777777" w:rsidR="00B94687" w:rsidRDefault="00B94687" w:rsidP="00155AF6">
      <w:pPr>
        <w:pStyle w:val="GuideSpec"/>
      </w:pPr>
    </w:p>
    <w:p w14:paraId="0DB126BB" w14:textId="77777777" w:rsidR="000F0F09" w:rsidRDefault="000F0F09" w:rsidP="000F0F09">
      <w:pPr>
        <w:pStyle w:val="A0"/>
        <w:ind w:left="720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1.2</w:t>
      </w:r>
      <w:r>
        <w:rPr>
          <w:rStyle w:val="Emphasis"/>
          <w:i w:val="0"/>
          <w:iCs w:val="0"/>
        </w:rPr>
        <w:tab/>
        <w:t>QUALITY ASSURANCE</w:t>
      </w:r>
    </w:p>
    <w:p w14:paraId="0DB126BC" w14:textId="308D2741" w:rsidR="000F0F09" w:rsidRDefault="000F0F09" w:rsidP="000F0F09">
      <w:pPr>
        <w:pStyle w:val="A0"/>
        <w:rPr>
          <w:rStyle w:val="Emphasis"/>
          <w:i w:val="0"/>
          <w:iCs w:val="0"/>
        </w:rPr>
      </w:pPr>
    </w:p>
    <w:p w14:paraId="0DB126BD" w14:textId="77777777" w:rsidR="000F0F09" w:rsidRPr="0004351B" w:rsidRDefault="000F0F09" w:rsidP="000F0F09">
      <w:pPr>
        <w:pStyle w:val="A0"/>
        <w:rPr>
          <w:rStyle w:val="Emphasis"/>
          <w:i w:val="0"/>
          <w:iCs w:val="0"/>
        </w:rPr>
      </w:pPr>
      <w:r w:rsidRPr="0004351B">
        <w:rPr>
          <w:rStyle w:val="Emphasis"/>
          <w:i w:val="0"/>
          <w:iCs w:val="0"/>
        </w:rPr>
        <w:t>A.</w:t>
      </w:r>
      <w:r w:rsidRPr="0004351B">
        <w:rPr>
          <w:rStyle w:val="Emphasis"/>
          <w:i w:val="0"/>
          <w:iCs w:val="0"/>
        </w:rPr>
        <w:tab/>
      </w:r>
      <w:r>
        <w:rPr>
          <w:rStyle w:val="Emphasis"/>
          <w:i w:val="0"/>
          <w:iCs w:val="0"/>
        </w:rPr>
        <w:t>Acrylic Stain</w:t>
      </w:r>
      <w:r w:rsidRPr="0004351B">
        <w:rPr>
          <w:rStyle w:val="Emphasis"/>
          <w:i w:val="0"/>
          <w:iCs w:val="0"/>
        </w:rPr>
        <w:t xml:space="preserve"> Mock-Up:</w:t>
      </w:r>
    </w:p>
    <w:p w14:paraId="0DB126BE" w14:textId="77777777" w:rsidR="000F0F09" w:rsidRDefault="000F0F09" w:rsidP="000F0F09">
      <w:pPr>
        <w:pStyle w:val="GuideSpec"/>
        <w:ind w:left="2160" w:hanging="720"/>
      </w:pPr>
      <w:r w:rsidRPr="0004351B">
        <w:rPr>
          <w:rStyle w:val="Emphasis"/>
          <w:i w:val="0"/>
          <w:iCs w:val="0"/>
        </w:rPr>
        <w:t>1.</w:t>
      </w:r>
      <w:r w:rsidRPr="0004351B">
        <w:rPr>
          <w:rStyle w:val="Emphasis"/>
          <w:i w:val="0"/>
          <w:iCs w:val="0"/>
        </w:rPr>
        <w:tab/>
        <w:t xml:space="preserve">Prior to commencing cementitious coating application, prepare a minimum </w:t>
      </w:r>
      <w:r w:rsidRPr="00945B41">
        <w:rPr>
          <w:rStyle w:val="Emphasis"/>
          <w:b/>
          <w:i w:val="0"/>
          <w:iCs w:val="0"/>
          <w:color w:val="4F81BD"/>
        </w:rPr>
        <w:t>&lt;&lt;insert size&gt;&gt;</w:t>
      </w:r>
      <w:r w:rsidRPr="00945B41">
        <w:rPr>
          <w:rStyle w:val="Emphasis"/>
          <w:i w:val="0"/>
          <w:iCs w:val="0"/>
          <w:color w:val="4F81BD"/>
        </w:rPr>
        <w:t xml:space="preserve"> </w:t>
      </w:r>
      <w:r w:rsidRPr="0004351B">
        <w:rPr>
          <w:rStyle w:val="Emphasis"/>
          <w:i w:val="0"/>
          <w:iCs w:val="0"/>
        </w:rPr>
        <w:t xml:space="preserve">full scale, reference mock-up of each type, </w:t>
      </w:r>
      <w:r w:rsidRPr="000F0F09">
        <w:rPr>
          <w:rStyle w:val="Emphasis"/>
          <w:i w:val="0"/>
          <w:iCs w:val="0"/>
        </w:rPr>
        <w:t xml:space="preserve">and color of </w:t>
      </w:r>
      <w:r>
        <w:rPr>
          <w:rStyle w:val="Emphasis"/>
          <w:i w:val="0"/>
          <w:iCs w:val="0"/>
        </w:rPr>
        <w:t>acrylic stain</w:t>
      </w:r>
      <w:r w:rsidRPr="0004351B">
        <w:rPr>
          <w:rStyle w:val="Emphasis"/>
          <w:i w:val="0"/>
          <w:iCs w:val="0"/>
        </w:rPr>
        <w:t xml:space="preserve"> for approval by Owner. Said reference mock-up shall be constructed in location designated by owner/architect, using the same </w:t>
      </w:r>
      <w:r>
        <w:rPr>
          <w:rStyle w:val="Emphasis"/>
          <w:i w:val="0"/>
          <w:iCs w:val="0"/>
        </w:rPr>
        <w:t xml:space="preserve">materials, </w:t>
      </w:r>
      <w:r w:rsidRPr="0004351B">
        <w:rPr>
          <w:rStyle w:val="Emphasis"/>
          <w:i w:val="0"/>
          <w:iCs w:val="0"/>
        </w:rPr>
        <w:t>equipment, tools and methods for installing all materials as will be used for the remaining work to be performed.</w:t>
      </w:r>
    </w:p>
    <w:p w14:paraId="0DB126BF" w14:textId="77777777" w:rsidR="000F0F09" w:rsidRDefault="000F0F09" w:rsidP="00155AF6">
      <w:pPr>
        <w:pStyle w:val="GuideSpec"/>
      </w:pPr>
    </w:p>
    <w:p w14:paraId="0DB126C0" w14:textId="77777777" w:rsidR="00155AF6" w:rsidRPr="009805AF" w:rsidRDefault="00C11611" w:rsidP="00155AF6">
      <w:pPr>
        <w:pStyle w:val="GuideSpec"/>
        <w:rPr>
          <w:b/>
          <w:bCs/>
        </w:rPr>
      </w:pPr>
      <w:r w:rsidRPr="009805AF">
        <w:rPr>
          <w:b/>
          <w:bCs/>
        </w:rPr>
        <w:t>PART 2:</w:t>
      </w:r>
      <w:r w:rsidRPr="009805AF">
        <w:rPr>
          <w:b/>
          <w:bCs/>
        </w:rPr>
        <w:tab/>
      </w:r>
      <w:r w:rsidR="00155AF6" w:rsidRPr="009805AF">
        <w:rPr>
          <w:b/>
          <w:bCs/>
        </w:rPr>
        <w:t>PRODUCT</w:t>
      </w:r>
      <w:r w:rsidR="00155AF6" w:rsidRPr="009805AF">
        <w:rPr>
          <w:b/>
          <w:bCs/>
        </w:rPr>
        <w:tab/>
      </w:r>
    </w:p>
    <w:p w14:paraId="0DB126C1" w14:textId="77777777" w:rsidR="00155AF6" w:rsidRPr="00155AF6" w:rsidRDefault="00155AF6" w:rsidP="00155AF6">
      <w:pPr>
        <w:pStyle w:val="GuideSpec"/>
      </w:pPr>
    </w:p>
    <w:p w14:paraId="0DB126C2" w14:textId="77777777" w:rsidR="00155AF6" w:rsidRPr="00155AF6" w:rsidRDefault="00155AF6" w:rsidP="00155AF6">
      <w:pPr>
        <w:pStyle w:val="GuideSpec"/>
      </w:pPr>
      <w:proofErr w:type="gramStart"/>
      <w:r w:rsidRPr="00155AF6">
        <w:t>2</w:t>
      </w:r>
      <w:r w:rsidR="00FB3CE5">
        <w:t>.01</w:t>
      </w:r>
      <w:r w:rsidRPr="00155AF6">
        <w:t xml:space="preserve">  </w:t>
      </w:r>
      <w:r w:rsidR="00B94687">
        <w:t>ACRYLIC</w:t>
      </w:r>
      <w:proofErr w:type="gramEnd"/>
      <w:r w:rsidR="00B94687">
        <w:t xml:space="preserve"> STAIN</w:t>
      </w:r>
    </w:p>
    <w:p w14:paraId="0DB126C3" w14:textId="77777777" w:rsidR="00155AF6" w:rsidRPr="00155AF6" w:rsidRDefault="00155AF6" w:rsidP="00155AF6">
      <w:pPr>
        <w:pStyle w:val="GuideSpec"/>
      </w:pPr>
    </w:p>
    <w:p w14:paraId="0DB126C4" w14:textId="77777777" w:rsidR="00155AF6" w:rsidRPr="00155AF6" w:rsidRDefault="00155AF6" w:rsidP="00155AF6">
      <w:pPr>
        <w:pStyle w:val="A0"/>
      </w:pPr>
      <w:r w:rsidRPr="00155AF6">
        <w:t>A.</w:t>
      </w:r>
      <w:r w:rsidRPr="00155AF6">
        <w:tab/>
      </w:r>
      <w:r w:rsidR="00B94687" w:rsidRPr="00C35142">
        <w:rPr>
          <w:b/>
          <w:bCs/>
        </w:rPr>
        <w:t>Acrylic Stain:</w:t>
      </w:r>
      <w:r w:rsidR="00B94687">
        <w:t xml:space="preserve"> Provide water-based acrylic stain designed to both protect and decorate vertical masonry and concrete surfaces</w:t>
      </w:r>
      <w:r w:rsidRPr="00155AF6">
        <w:t>.</w:t>
      </w:r>
      <w:r w:rsidR="00B94687">
        <w:t xml:space="preserve"> Product shall exhibit the following properties at 75 deg F.</w:t>
      </w:r>
    </w:p>
    <w:p w14:paraId="0DB126ED" w14:textId="0E91A616" w:rsidR="00723666" w:rsidRDefault="0047295E" w:rsidP="00155AF6">
      <w:pPr>
        <w:pStyle w:val="10"/>
      </w:pPr>
      <w:r>
        <w:t>10</w:t>
      </w:r>
      <w:r w:rsidR="00155AF6" w:rsidRPr="00155AF6">
        <w:t>.</w:t>
      </w:r>
      <w:r w:rsidR="00155AF6" w:rsidRPr="00155AF6">
        <w:tab/>
      </w:r>
      <w:r w:rsidR="00C35142" w:rsidRPr="00C35142">
        <w:rPr>
          <w:b/>
          <w:bCs/>
        </w:rPr>
        <w:t xml:space="preserve">Basis of Design </w:t>
      </w:r>
      <w:r w:rsidR="00155AF6" w:rsidRPr="00C35142">
        <w:rPr>
          <w:b/>
          <w:bCs/>
        </w:rPr>
        <w:t>Product</w:t>
      </w:r>
      <w:r w:rsidR="00155AF6" w:rsidRPr="00155AF6">
        <w:t xml:space="preserve">:  </w:t>
      </w:r>
    </w:p>
    <w:p w14:paraId="0DB126EE" w14:textId="76CB6788" w:rsidR="00155AF6" w:rsidRPr="00155AF6" w:rsidRDefault="00723666" w:rsidP="00723666">
      <w:pPr>
        <w:pStyle w:val="10"/>
        <w:ind w:firstLine="0"/>
      </w:pPr>
      <w:r>
        <w:t>a.</w:t>
      </w:r>
      <w:r>
        <w:tab/>
      </w:r>
      <w:r w:rsidR="00155AF6" w:rsidRPr="00C35142">
        <w:rPr>
          <w:b/>
          <w:bCs/>
        </w:rPr>
        <w:t xml:space="preserve">Euclid Chemical (The); </w:t>
      </w:r>
      <w:proofErr w:type="spellStart"/>
      <w:r w:rsidRPr="00C35142">
        <w:rPr>
          <w:b/>
          <w:bCs/>
        </w:rPr>
        <w:t>AquaStain</w:t>
      </w:r>
      <w:proofErr w:type="spellEnd"/>
      <w:r w:rsidRPr="00C35142">
        <w:rPr>
          <w:b/>
          <w:bCs/>
        </w:rPr>
        <w:t xml:space="preserve"> </w:t>
      </w:r>
      <w:r w:rsidR="00113D72">
        <w:rPr>
          <w:b/>
          <w:bCs/>
        </w:rPr>
        <w:t>T96</w:t>
      </w:r>
      <w:r w:rsidR="00155AF6" w:rsidRPr="00C35142">
        <w:rPr>
          <w:b/>
          <w:bCs/>
        </w:rPr>
        <w:t xml:space="preserve">, </w:t>
      </w:r>
      <w:r w:rsidR="00155AF6" w:rsidRPr="00C35142">
        <w:rPr>
          <w:b/>
          <w:bCs/>
          <w:u w:val="single"/>
        </w:rPr>
        <w:t>www.euclidchemical.com</w:t>
      </w:r>
    </w:p>
    <w:p w14:paraId="0DB126EF" w14:textId="77777777" w:rsidR="00155AF6" w:rsidRPr="00723666" w:rsidRDefault="00723666" w:rsidP="00723666">
      <w:pPr>
        <w:pStyle w:val="10"/>
        <w:ind w:left="2880"/>
      </w:pPr>
      <w:r>
        <w:t>b.</w:t>
      </w:r>
      <w:r w:rsidR="00155AF6" w:rsidRPr="00723666">
        <w:tab/>
        <w:t>Color:  As chosen by owner’s representative from manufacturer’s standard color selection.</w:t>
      </w:r>
    </w:p>
    <w:p w14:paraId="0DB126F0" w14:textId="77777777" w:rsidR="00155AF6" w:rsidRPr="00155AF6" w:rsidRDefault="00155AF6" w:rsidP="00155AF6">
      <w:pPr>
        <w:pStyle w:val="GuideSpec"/>
      </w:pPr>
    </w:p>
    <w:p w14:paraId="0DB126F1" w14:textId="406556A1" w:rsidR="00155AF6" w:rsidRPr="00155AF6" w:rsidRDefault="0047295E" w:rsidP="00155AF6">
      <w:pPr>
        <w:pStyle w:val="A0"/>
      </w:pPr>
      <w:r>
        <w:t>B</w:t>
      </w:r>
      <w:r w:rsidR="00155AF6" w:rsidRPr="00155AF6">
        <w:t>.</w:t>
      </w:r>
      <w:r w:rsidR="00155AF6" w:rsidRPr="00155AF6">
        <w:tab/>
        <w:t xml:space="preserve">Manufacturer shall have ISO 9001 Quality Certification. </w:t>
      </w:r>
    </w:p>
    <w:p w14:paraId="0DB126F3" w14:textId="77777777" w:rsidR="000F0F09" w:rsidRDefault="000F0F09" w:rsidP="00155AF6">
      <w:pPr>
        <w:pStyle w:val="GuideSpec"/>
      </w:pPr>
    </w:p>
    <w:p w14:paraId="3D0A1AD3" w14:textId="77777777" w:rsidR="00613008" w:rsidRDefault="00613008" w:rsidP="00155AF6">
      <w:pPr>
        <w:pStyle w:val="GuideSpec"/>
      </w:pPr>
    </w:p>
    <w:p w14:paraId="0DB126FF" w14:textId="77777777" w:rsidR="00155AF6" w:rsidRPr="00613008" w:rsidRDefault="00C11611" w:rsidP="00155AF6">
      <w:pPr>
        <w:pStyle w:val="GuideSpec"/>
        <w:rPr>
          <w:b/>
          <w:bCs/>
        </w:rPr>
      </w:pPr>
      <w:r w:rsidRPr="00613008">
        <w:rPr>
          <w:b/>
          <w:bCs/>
        </w:rPr>
        <w:lastRenderedPageBreak/>
        <w:t>PART 3:</w:t>
      </w:r>
      <w:r w:rsidRPr="00613008">
        <w:rPr>
          <w:b/>
          <w:bCs/>
        </w:rPr>
        <w:tab/>
      </w:r>
      <w:r w:rsidR="00155AF6" w:rsidRPr="00613008">
        <w:rPr>
          <w:b/>
          <w:bCs/>
        </w:rPr>
        <w:t>EXECUTION</w:t>
      </w:r>
      <w:r w:rsidR="00155AF6" w:rsidRPr="00613008">
        <w:rPr>
          <w:b/>
          <w:bCs/>
        </w:rPr>
        <w:tab/>
      </w:r>
    </w:p>
    <w:p w14:paraId="0DB12700" w14:textId="77777777" w:rsidR="00155AF6" w:rsidRPr="00155AF6" w:rsidRDefault="00155AF6" w:rsidP="00155AF6">
      <w:pPr>
        <w:pStyle w:val="GuideSpec"/>
      </w:pPr>
    </w:p>
    <w:p w14:paraId="0DB12701" w14:textId="77777777" w:rsidR="00155AF6" w:rsidRPr="00155AF6" w:rsidRDefault="00155AF6" w:rsidP="00155AF6">
      <w:pPr>
        <w:pStyle w:val="GuideSpec"/>
      </w:pPr>
      <w:r w:rsidRPr="00155AF6">
        <w:t xml:space="preserve"> 3</w:t>
      </w:r>
      <w:r w:rsidR="0047295E">
        <w:t>.01</w:t>
      </w:r>
      <w:r w:rsidRPr="00155AF6">
        <w:t xml:space="preserve">           SURFACE PREPARATION</w:t>
      </w:r>
    </w:p>
    <w:p w14:paraId="0DB12702" w14:textId="77777777" w:rsidR="00155AF6" w:rsidRPr="00155AF6" w:rsidRDefault="00155AF6" w:rsidP="00155AF6">
      <w:pPr>
        <w:pStyle w:val="GuideSpec"/>
      </w:pPr>
    </w:p>
    <w:p w14:paraId="0DB12705" w14:textId="77777777" w:rsidR="0047295E" w:rsidRPr="00723666" w:rsidRDefault="0047295E" w:rsidP="0047295E">
      <w:pPr>
        <w:pStyle w:val="A0"/>
      </w:pPr>
      <w:r w:rsidRPr="00723666">
        <w:t>A.</w:t>
      </w:r>
      <w:r w:rsidRPr="00723666">
        <w:tab/>
        <w:t xml:space="preserve">New concrete </w:t>
      </w:r>
      <w:r w:rsidR="00723666" w:rsidRPr="00723666">
        <w:t xml:space="preserve">and masonry surfaces </w:t>
      </w:r>
      <w:r w:rsidRPr="00723666">
        <w:t xml:space="preserve">must be a </w:t>
      </w:r>
      <w:proofErr w:type="gramStart"/>
      <w:r w:rsidRPr="00723666">
        <w:t>minimum</w:t>
      </w:r>
      <w:proofErr w:type="gramEnd"/>
      <w:r w:rsidRPr="00723666">
        <w:t xml:space="preserve"> 28 days old.</w:t>
      </w:r>
    </w:p>
    <w:p w14:paraId="0DB12706" w14:textId="77777777" w:rsidR="0047295E" w:rsidRDefault="0047295E" w:rsidP="0047295E">
      <w:pPr>
        <w:pStyle w:val="A0"/>
      </w:pPr>
    </w:p>
    <w:p w14:paraId="0DB12707" w14:textId="77777777" w:rsidR="0047295E" w:rsidRDefault="000F0F09" w:rsidP="00155AF6">
      <w:pPr>
        <w:pStyle w:val="A0"/>
      </w:pPr>
      <w:r>
        <w:t>B.</w:t>
      </w:r>
      <w:r>
        <w:tab/>
      </w:r>
      <w:r w:rsidR="00723666">
        <w:t xml:space="preserve">Concrete surfaces </w:t>
      </w:r>
      <w:r>
        <w:t xml:space="preserve">to receive acrylic stain </w:t>
      </w:r>
      <w:r w:rsidR="00723666">
        <w:t xml:space="preserve">must be structurally sound, free of loose or deteriorated concrete and clean of dust, dirt, paint, efflorescence, oil and all other contaminants. Preparation </w:t>
      </w:r>
      <w:r>
        <w:t>shall</w:t>
      </w:r>
      <w:r w:rsidR="00723666">
        <w:t xml:space="preserve"> be done by mechanical means to achieve a surface profile equal to CSP 1 to 2 in accordance with ICRI Guideline 310.2.</w:t>
      </w:r>
      <w:r w:rsidR="0047295E">
        <w:tab/>
      </w:r>
    </w:p>
    <w:p w14:paraId="0DB1271D" w14:textId="77777777" w:rsidR="007C0EE2" w:rsidRDefault="007C0EE2" w:rsidP="00155AF6">
      <w:pPr>
        <w:pStyle w:val="GuideSpec"/>
      </w:pPr>
    </w:p>
    <w:p w14:paraId="0DB1271E" w14:textId="77777777" w:rsidR="00155AF6" w:rsidRPr="00155AF6" w:rsidRDefault="00215C1F" w:rsidP="00155AF6">
      <w:pPr>
        <w:pStyle w:val="GuideSpec"/>
      </w:pPr>
      <w:r>
        <w:t>3.02</w:t>
      </w:r>
      <w:r w:rsidR="00155AF6" w:rsidRPr="00155AF6">
        <w:t xml:space="preserve">     </w:t>
      </w:r>
      <w:r w:rsidR="000F0F09">
        <w:t>ACRYLIC STAIN</w:t>
      </w:r>
      <w:r w:rsidR="00155AF6" w:rsidRPr="00155AF6">
        <w:t xml:space="preserve"> APPLICATION</w:t>
      </w:r>
    </w:p>
    <w:p w14:paraId="0DB1271F" w14:textId="77777777" w:rsidR="00155AF6" w:rsidRPr="00155AF6" w:rsidRDefault="00155AF6" w:rsidP="00155AF6">
      <w:pPr>
        <w:pStyle w:val="GuideSpec"/>
      </w:pPr>
    </w:p>
    <w:p w14:paraId="0DB12720" w14:textId="77777777" w:rsidR="001C5119" w:rsidRPr="006B76EE" w:rsidRDefault="001C5119" w:rsidP="001C5119">
      <w:pPr>
        <w:pStyle w:val="A0"/>
        <w:ind w:left="0" w:firstLine="0"/>
        <w:rPr>
          <w:i/>
          <w:color w:val="4F81BD" w:themeColor="accent1"/>
        </w:rPr>
      </w:pPr>
      <w:r w:rsidRPr="006B76EE">
        <w:rPr>
          <w:i/>
          <w:color w:val="4F81BD" w:themeColor="accent1"/>
        </w:rPr>
        <w:t>{Note to Specifier: Insert desired approximate coverage rates below. First coat coverage for porous surfaces will range from 100 to 150 square feet per gallon. Second coat will be 100 to 150 square</w:t>
      </w:r>
      <w:r w:rsidR="00E9479A">
        <w:rPr>
          <w:i/>
          <w:color w:val="4F81BD" w:themeColor="accent1"/>
        </w:rPr>
        <w:t xml:space="preserve"> </w:t>
      </w:r>
      <w:r w:rsidRPr="006B76EE">
        <w:rPr>
          <w:i/>
          <w:color w:val="4F81BD" w:themeColor="accent1"/>
        </w:rPr>
        <w:t xml:space="preserve">feet per gallon. First coat coverages for </w:t>
      </w:r>
      <w:r w:rsidR="006B76EE" w:rsidRPr="006B76EE">
        <w:rPr>
          <w:i/>
          <w:color w:val="4F81BD" w:themeColor="accent1"/>
        </w:rPr>
        <w:t xml:space="preserve">smooth surfaces will range from 120 to 170 square feet per gallon. Second coat will be 130 to 180 square feet per gallon. </w:t>
      </w:r>
      <w:r w:rsidRPr="006B76EE">
        <w:rPr>
          <w:i/>
          <w:color w:val="4F81BD" w:themeColor="accent1"/>
        </w:rPr>
        <w:t>Coverage rates will vary depending on surface temperature, porosity and texture.</w:t>
      </w:r>
      <w:r w:rsidR="006B76EE" w:rsidRPr="006B76EE">
        <w:rPr>
          <w:i/>
          <w:color w:val="4F81BD" w:themeColor="accent1"/>
        </w:rPr>
        <w:t xml:space="preserve"> Insert appropriate language below.}</w:t>
      </w:r>
    </w:p>
    <w:p w14:paraId="0DB12721" w14:textId="77777777" w:rsidR="001C5119" w:rsidRDefault="001C5119" w:rsidP="000F0F09">
      <w:pPr>
        <w:pStyle w:val="A0"/>
      </w:pPr>
    </w:p>
    <w:p w14:paraId="0DB12722" w14:textId="182F2F8E" w:rsidR="00215C1F" w:rsidRDefault="00215C1F" w:rsidP="000F0F09">
      <w:pPr>
        <w:pStyle w:val="A0"/>
      </w:pPr>
      <w:r>
        <w:t>A.</w:t>
      </w:r>
      <w:r>
        <w:tab/>
      </w:r>
      <w:r w:rsidR="000F0F09" w:rsidRPr="00F5422E">
        <w:t xml:space="preserve">Apply </w:t>
      </w:r>
      <w:r w:rsidR="00783F4D" w:rsidRPr="00783F4D">
        <w:rPr>
          <w:bCs/>
        </w:rPr>
        <w:t>2</w:t>
      </w:r>
      <w:r w:rsidR="000F0F09" w:rsidRPr="00783F4D">
        <w:rPr>
          <w:b/>
        </w:rPr>
        <w:t xml:space="preserve"> </w:t>
      </w:r>
      <w:r w:rsidR="000F0F09">
        <w:t>coat</w:t>
      </w:r>
      <w:r w:rsidR="000F0F09" w:rsidRPr="00783F4D">
        <w:rPr>
          <w:bCs/>
        </w:rPr>
        <w:t>s</w:t>
      </w:r>
      <w:r w:rsidR="000F0F09" w:rsidRPr="00023C2B">
        <w:rPr>
          <w:color w:val="4F81BD" w:themeColor="accent1"/>
        </w:rPr>
        <w:t xml:space="preserve"> </w:t>
      </w:r>
      <w:r w:rsidR="000F0F09" w:rsidRPr="00F5422E">
        <w:t xml:space="preserve">per manufacturer’s recommendations utilizing </w:t>
      </w:r>
      <w:r w:rsidR="001C5119">
        <w:t>airless spray equipment recommended by manufacturer</w:t>
      </w:r>
      <w:r w:rsidR="006B76EE">
        <w:t xml:space="preserve"> or brushes and rollers designed for latex paints</w:t>
      </w:r>
      <w:r w:rsidR="001C5119">
        <w:t>.</w:t>
      </w:r>
      <w:r w:rsidR="006B76EE">
        <w:t xml:space="preserve"> Where brushes and rollers are used, final finish strokes shall be in one direction only.</w:t>
      </w:r>
    </w:p>
    <w:p w14:paraId="0DB12729" w14:textId="77777777" w:rsidR="000F0F09" w:rsidRDefault="000F0F09" w:rsidP="000F0F09">
      <w:pPr>
        <w:pStyle w:val="A0"/>
      </w:pPr>
    </w:p>
    <w:p w14:paraId="0DB1272A" w14:textId="7EC1CE74" w:rsidR="00155AF6" w:rsidRPr="00155AF6" w:rsidRDefault="003D6205" w:rsidP="00155AF6">
      <w:pPr>
        <w:pStyle w:val="GuideSpec"/>
      </w:pPr>
      <w:r>
        <w:t xml:space="preserve">END OF </w:t>
      </w:r>
      <w:r w:rsidR="00EF4263">
        <w:t xml:space="preserve">GUDIE SPEC </w:t>
      </w:r>
    </w:p>
    <w:p w14:paraId="0DB1272B" w14:textId="77777777" w:rsidR="006913F9" w:rsidRPr="006913F9" w:rsidRDefault="006913F9" w:rsidP="00155AF6">
      <w:pPr>
        <w:pStyle w:val="GuideSpec"/>
      </w:pPr>
    </w:p>
    <w:sectPr w:rsidR="006913F9" w:rsidRPr="006913F9" w:rsidSect="00F61B32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70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928B6" w14:textId="77777777" w:rsidR="00B854B5" w:rsidRDefault="00B854B5">
      <w:r>
        <w:separator/>
      </w:r>
    </w:p>
  </w:endnote>
  <w:endnote w:type="continuationSeparator" w:id="0">
    <w:p w14:paraId="4FE101F5" w14:textId="77777777" w:rsidR="00B854B5" w:rsidRDefault="00B85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Segoe Scrip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273A" w14:textId="77777777" w:rsidR="002766BC" w:rsidRDefault="00361D75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DB1273D" wp14:editId="0DB1273E">
              <wp:simplePos x="0" y="0"/>
              <wp:positionH relativeFrom="column">
                <wp:posOffset>-89204</wp:posOffset>
              </wp:positionH>
              <wp:positionV relativeFrom="paragraph">
                <wp:posOffset>-264795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12741" w14:textId="381BBEA7" w:rsidR="00361D75" w:rsidRPr="00A96DA9" w:rsidRDefault="00C35142" w:rsidP="00361D75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February 2025 - Hansen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B127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pt;margin-top:-20.85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hy+QEAAM0DAAAOAAAAZHJzL2Uyb0RvYy54bWysU9uO2yAQfa/Uf0C8N3bceJO14qy2u92q&#10;0vYibfsBGOMYFRgKJHb69R2wNxu1b1X9gAYPnJlz5rC9GbUiR+G8BFPT5SKnRBgOrTT7mn7/9vBm&#10;Q4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" filled="f" stroked="f">
              <v:textbox>
                <w:txbxContent>
                  <w:p w14:paraId="0DB12741" w14:textId="381BBEA7" w:rsidR="00361D75" w:rsidRPr="00A96DA9" w:rsidRDefault="00C35142" w:rsidP="00361D75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February 2025 - Hansen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0DB127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1043" type="#_x0000_t75" style="position:absolute;left:0;text-align:left;margin-left:-71.95pt;margin-top:-130.9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0E1C4" w14:textId="77777777" w:rsidR="00B854B5" w:rsidRDefault="00B854B5">
      <w:r>
        <w:separator/>
      </w:r>
    </w:p>
  </w:footnote>
  <w:footnote w:type="continuationSeparator" w:id="0">
    <w:p w14:paraId="4D104B03" w14:textId="77777777" w:rsidR="00B854B5" w:rsidRDefault="00B85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2738" w14:textId="77777777" w:rsidR="00F61B32" w:rsidRDefault="00000000">
    <w:pPr>
      <w:pStyle w:val="Header"/>
    </w:pPr>
    <w:r>
      <w:rPr>
        <w:noProof/>
      </w:rPr>
      <w:pict w14:anchorId="0DB127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1041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2739" w14:textId="77777777"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273B" w14:textId="77777777" w:rsidR="00F61B32" w:rsidRDefault="00000000">
    <w:pPr>
      <w:pStyle w:val="Header"/>
    </w:pPr>
    <w:r>
      <w:rPr>
        <w:noProof/>
      </w:rPr>
      <w:pict w14:anchorId="0DB12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1040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66C286FC"/>
    <w:name w:val="MASTERSPEC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440"/>
        </w:tabs>
        <w:ind w:left="1440" w:hanging="576"/>
      </w:pPr>
      <w:rPr>
        <w:rFonts w:ascii="Times New Roman" w:hAnsi="Times New Roman" w:cs="Times New Roman" w:hint="default"/>
        <w:color w:val="auto"/>
        <w:sz w:val="22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592"/>
        </w:tabs>
        <w:ind w:left="2592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" w15:restartNumberingAfterBreak="0">
    <w:nsid w:val="10FE032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9B7413"/>
    <w:multiLevelType w:val="hybridMultilevel"/>
    <w:tmpl w:val="6598E4B4"/>
    <w:lvl w:ilvl="0" w:tplc="2E90AB62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31396"/>
    <w:multiLevelType w:val="hybridMultilevel"/>
    <w:tmpl w:val="FA924754"/>
    <w:lvl w:ilvl="0" w:tplc="7E7A819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" w15:restartNumberingAfterBreak="0">
    <w:nsid w:val="16766592"/>
    <w:multiLevelType w:val="hybridMultilevel"/>
    <w:tmpl w:val="C2D64780"/>
    <w:lvl w:ilvl="0" w:tplc="963E59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A1D04"/>
    <w:multiLevelType w:val="hybridMultilevel"/>
    <w:tmpl w:val="4616107C"/>
    <w:lvl w:ilvl="0" w:tplc="6A56FFF0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53907CA"/>
    <w:multiLevelType w:val="hybridMultilevel"/>
    <w:tmpl w:val="4C666E38"/>
    <w:lvl w:ilvl="0" w:tplc="2F22AAD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DA0D4A"/>
    <w:multiLevelType w:val="hybridMultilevel"/>
    <w:tmpl w:val="8D9E563A"/>
    <w:lvl w:ilvl="0" w:tplc="04FC94C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D7050B"/>
    <w:multiLevelType w:val="hybridMultilevel"/>
    <w:tmpl w:val="B19403F8"/>
    <w:lvl w:ilvl="0" w:tplc="87E6F0C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EAC5053"/>
    <w:multiLevelType w:val="hybridMultilevel"/>
    <w:tmpl w:val="B0B0C0B8"/>
    <w:lvl w:ilvl="0" w:tplc="C9A8C9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FBC1AF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1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A16438D"/>
    <w:multiLevelType w:val="hybridMultilevel"/>
    <w:tmpl w:val="8D36BEE4"/>
    <w:lvl w:ilvl="0" w:tplc="D33AD7E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5B4525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4" w15:restartNumberingAfterBreak="0">
    <w:nsid w:val="5E9302F2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 w15:restartNumberingAfterBreak="0">
    <w:nsid w:val="68985807"/>
    <w:multiLevelType w:val="hybridMultilevel"/>
    <w:tmpl w:val="E6225DAE"/>
    <w:lvl w:ilvl="0" w:tplc="78FE1AF8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79DA6891"/>
    <w:multiLevelType w:val="hybridMultilevel"/>
    <w:tmpl w:val="EDFC8F94"/>
    <w:lvl w:ilvl="0" w:tplc="F564AB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818839549">
    <w:abstractNumId w:val="11"/>
  </w:num>
  <w:num w:numId="2" w16cid:durableId="1567181108">
    <w:abstractNumId w:val="3"/>
  </w:num>
  <w:num w:numId="3" w16cid:durableId="217059462">
    <w:abstractNumId w:val="0"/>
  </w:num>
  <w:num w:numId="4" w16cid:durableId="229853646">
    <w:abstractNumId w:val="8"/>
  </w:num>
  <w:num w:numId="5" w16cid:durableId="2116707806">
    <w:abstractNumId w:val="10"/>
  </w:num>
  <w:num w:numId="6" w16cid:durableId="532884854">
    <w:abstractNumId w:val="2"/>
  </w:num>
  <w:num w:numId="7" w16cid:durableId="712464593">
    <w:abstractNumId w:val="9"/>
  </w:num>
  <w:num w:numId="8" w16cid:durableId="1098409964">
    <w:abstractNumId w:val="14"/>
  </w:num>
  <w:num w:numId="9" w16cid:durableId="185683187">
    <w:abstractNumId w:val="13"/>
  </w:num>
  <w:num w:numId="10" w16cid:durableId="1803888110">
    <w:abstractNumId w:val="4"/>
  </w:num>
  <w:num w:numId="11" w16cid:durableId="324553564">
    <w:abstractNumId w:val="5"/>
  </w:num>
  <w:num w:numId="12" w16cid:durableId="70664509">
    <w:abstractNumId w:val="15"/>
  </w:num>
  <w:num w:numId="13" w16cid:durableId="1481386355">
    <w:abstractNumId w:val="1"/>
  </w:num>
  <w:num w:numId="14" w16cid:durableId="839320508">
    <w:abstractNumId w:val="16"/>
  </w:num>
  <w:num w:numId="15" w16cid:durableId="1309627012">
    <w:abstractNumId w:val="17"/>
  </w:num>
  <w:num w:numId="16" w16cid:durableId="1053968392">
    <w:abstractNumId w:val="12"/>
  </w:num>
  <w:num w:numId="17" w16cid:durableId="185759077">
    <w:abstractNumId w:val="7"/>
  </w:num>
  <w:num w:numId="18" w16cid:durableId="11453898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4607"/>
    <w:rsid w:val="000340D0"/>
    <w:rsid w:val="000646EE"/>
    <w:rsid w:val="00074545"/>
    <w:rsid w:val="00091FEE"/>
    <w:rsid w:val="000B2178"/>
    <w:rsid w:val="000C04BA"/>
    <w:rsid w:val="000C0CB3"/>
    <w:rsid w:val="000F0F09"/>
    <w:rsid w:val="00113D72"/>
    <w:rsid w:val="001319A7"/>
    <w:rsid w:val="00137567"/>
    <w:rsid w:val="00142DB6"/>
    <w:rsid w:val="00155AF6"/>
    <w:rsid w:val="001759DF"/>
    <w:rsid w:val="00181017"/>
    <w:rsid w:val="00193F92"/>
    <w:rsid w:val="001A404A"/>
    <w:rsid w:val="001C08E5"/>
    <w:rsid w:val="001C5119"/>
    <w:rsid w:val="001C6E84"/>
    <w:rsid w:val="001D2E08"/>
    <w:rsid w:val="001F246A"/>
    <w:rsid w:val="00206E10"/>
    <w:rsid w:val="00215C1F"/>
    <w:rsid w:val="002444BC"/>
    <w:rsid w:val="00274B03"/>
    <w:rsid w:val="002766BC"/>
    <w:rsid w:val="00285FA8"/>
    <w:rsid w:val="0029048B"/>
    <w:rsid w:val="002D00A1"/>
    <w:rsid w:val="002D64B0"/>
    <w:rsid w:val="002E6938"/>
    <w:rsid w:val="003319C1"/>
    <w:rsid w:val="00361D75"/>
    <w:rsid w:val="00380F81"/>
    <w:rsid w:val="003833C1"/>
    <w:rsid w:val="0039711C"/>
    <w:rsid w:val="003A18B7"/>
    <w:rsid w:val="003C36DF"/>
    <w:rsid w:val="003D0CB8"/>
    <w:rsid w:val="003D6205"/>
    <w:rsid w:val="003E5BE0"/>
    <w:rsid w:val="003E5E35"/>
    <w:rsid w:val="003E7EDE"/>
    <w:rsid w:val="00417388"/>
    <w:rsid w:val="00435469"/>
    <w:rsid w:val="00443692"/>
    <w:rsid w:val="0047295E"/>
    <w:rsid w:val="0047502B"/>
    <w:rsid w:val="00483BA5"/>
    <w:rsid w:val="00497B1A"/>
    <w:rsid w:val="004A345B"/>
    <w:rsid w:val="004A4670"/>
    <w:rsid w:val="004A5AE9"/>
    <w:rsid w:val="004C773A"/>
    <w:rsid w:val="004D3675"/>
    <w:rsid w:val="004D57F9"/>
    <w:rsid w:val="004E60F5"/>
    <w:rsid w:val="004E6C26"/>
    <w:rsid w:val="004E7E49"/>
    <w:rsid w:val="00527300"/>
    <w:rsid w:val="00545C3A"/>
    <w:rsid w:val="0055413F"/>
    <w:rsid w:val="005D1CE1"/>
    <w:rsid w:val="005D2AF9"/>
    <w:rsid w:val="005D53A4"/>
    <w:rsid w:val="005D6DAA"/>
    <w:rsid w:val="005F4C92"/>
    <w:rsid w:val="005F6F6B"/>
    <w:rsid w:val="00613008"/>
    <w:rsid w:val="00642A21"/>
    <w:rsid w:val="00671E12"/>
    <w:rsid w:val="00675205"/>
    <w:rsid w:val="00681AFB"/>
    <w:rsid w:val="006913F9"/>
    <w:rsid w:val="006B76EE"/>
    <w:rsid w:val="006D1F8B"/>
    <w:rsid w:val="006E1E21"/>
    <w:rsid w:val="006E7CC4"/>
    <w:rsid w:val="006F001F"/>
    <w:rsid w:val="00723666"/>
    <w:rsid w:val="007328E1"/>
    <w:rsid w:val="00757DD0"/>
    <w:rsid w:val="00783F4D"/>
    <w:rsid w:val="007A28D6"/>
    <w:rsid w:val="007B2A26"/>
    <w:rsid w:val="007C0EE2"/>
    <w:rsid w:val="007D2E45"/>
    <w:rsid w:val="00812123"/>
    <w:rsid w:val="008419AC"/>
    <w:rsid w:val="008A6F56"/>
    <w:rsid w:val="008D24DB"/>
    <w:rsid w:val="008D6404"/>
    <w:rsid w:val="008E77EE"/>
    <w:rsid w:val="008F2A88"/>
    <w:rsid w:val="00901B89"/>
    <w:rsid w:val="009404DF"/>
    <w:rsid w:val="009473A7"/>
    <w:rsid w:val="009559EB"/>
    <w:rsid w:val="0095637E"/>
    <w:rsid w:val="009805AF"/>
    <w:rsid w:val="009829CD"/>
    <w:rsid w:val="00986B65"/>
    <w:rsid w:val="00992405"/>
    <w:rsid w:val="0099702B"/>
    <w:rsid w:val="009A24EE"/>
    <w:rsid w:val="009A25DF"/>
    <w:rsid w:val="009C2364"/>
    <w:rsid w:val="009D759D"/>
    <w:rsid w:val="00A35E4A"/>
    <w:rsid w:val="00A7329A"/>
    <w:rsid w:val="00AD0C3C"/>
    <w:rsid w:val="00AD2988"/>
    <w:rsid w:val="00AD2E28"/>
    <w:rsid w:val="00AE2032"/>
    <w:rsid w:val="00AE6D0B"/>
    <w:rsid w:val="00B07C60"/>
    <w:rsid w:val="00B36F4D"/>
    <w:rsid w:val="00B36FE5"/>
    <w:rsid w:val="00B50398"/>
    <w:rsid w:val="00B54649"/>
    <w:rsid w:val="00B606DB"/>
    <w:rsid w:val="00B61909"/>
    <w:rsid w:val="00B854B5"/>
    <w:rsid w:val="00B94687"/>
    <w:rsid w:val="00BA0CAC"/>
    <w:rsid w:val="00BA53E2"/>
    <w:rsid w:val="00BA6550"/>
    <w:rsid w:val="00BF6EC0"/>
    <w:rsid w:val="00C05F98"/>
    <w:rsid w:val="00C11611"/>
    <w:rsid w:val="00C12A8B"/>
    <w:rsid w:val="00C35142"/>
    <w:rsid w:val="00C52369"/>
    <w:rsid w:val="00C52694"/>
    <w:rsid w:val="00C60DC3"/>
    <w:rsid w:val="00C7444A"/>
    <w:rsid w:val="00C77556"/>
    <w:rsid w:val="00CA7786"/>
    <w:rsid w:val="00CD6817"/>
    <w:rsid w:val="00D04427"/>
    <w:rsid w:val="00D0693A"/>
    <w:rsid w:val="00D14632"/>
    <w:rsid w:val="00D17B09"/>
    <w:rsid w:val="00D40E41"/>
    <w:rsid w:val="00DC1BBF"/>
    <w:rsid w:val="00DC783C"/>
    <w:rsid w:val="00DD5EF4"/>
    <w:rsid w:val="00DF477F"/>
    <w:rsid w:val="00E01B1F"/>
    <w:rsid w:val="00E0374D"/>
    <w:rsid w:val="00E20F88"/>
    <w:rsid w:val="00E323FD"/>
    <w:rsid w:val="00E50DF0"/>
    <w:rsid w:val="00E511A6"/>
    <w:rsid w:val="00E64607"/>
    <w:rsid w:val="00E77794"/>
    <w:rsid w:val="00E87799"/>
    <w:rsid w:val="00E9479A"/>
    <w:rsid w:val="00E97826"/>
    <w:rsid w:val="00EC20F7"/>
    <w:rsid w:val="00ED38A0"/>
    <w:rsid w:val="00EE1060"/>
    <w:rsid w:val="00EF3E23"/>
    <w:rsid w:val="00EF4263"/>
    <w:rsid w:val="00EF6430"/>
    <w:rsid w:val="00F11144"/>
    <w:rsid w:val="00F23700"/>
    <w:rsid w:val="00F272C2"/>
    <w:rsid w:val="00F33E9C"/>
    <w:rsid w:val="00F60E0C"/>
    <w:rsid w:val="00F61B32"/>
    <w:rsid w:val="00F85646"/>
    <w:rsid w:val="00FB3CE5"/>
    <w:rsid w:val="00FC4620"/>
    <w:rsid w:val="00FF1035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B12694"/>
  <w15:docId w15:val="{CC843940-1C36-4E94-9B38-144A0281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460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customStyle="1" w:styleId="A11">
    <w:name w:val="A11"/>
    <w:rsid w:val="00E64607"/>
    <w:rPr>
      <w:rFonts w:cs="Swis721 BT"/>
      <w:color w:val="000000"/>
      <w:sz w:val="18"/>
      <w:szCs w:val="18"/>
    </w:rPr>
  </w:style>
  <w:style w:type="paragraph" w:customStyle="1" w:styleId="PRT">
    <w:name w:val="PRT"/>
    <w:basedOn w:val="Normal"/>
    <w:next w:val="ART"/>
    <w:rsid w:val="00E64607"/>
    <w:pPr>
      <w:keepNext/>
      <w:numPr>
        <w:numId w:val="3"/>
      </w:numPr>
      <w:suppressAutoHyphens/>
      <w:spacing w:before="480"/>
      <w:jc w:val="both"/>
      <w:outlineLvl w:val="0"/>
    </w:pPr>
    <w:rPr>
      <w:sz w:val="22"/>
      <w:szCs w:val="20"/>
    </w:rPr>
  </w:style>
  <w:style w:type="paragraph" w:customStyle="1" w:styleId="SUT">
    <w:name w:val="SUT"/>
    <w:basedOn w:val="Normal"/>
    <w:next w:val="PR1"/>
    <w:rsid w:val="00E64607"/>
    <w:pPr>
      <w:numPr>
        <w:ilvl w:val="1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E64607"/>
    <w:pPr>
      <w:numPr>
        <w:ilvl w:val="2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ART">
    <w:name w:val="ART"/>
    <w:basedOn w:val="Normal"/>
    <w:next w:val="PR1"/>
    <w:rsid w:val="00E64607"/>
    <w:pPr>
      <w:keepNext/>
      <w:numPr>
        <w:ilvl w:val="3"/>
        <w:numId w:val="3"/>
      </w:numPr>
      <w:suppressAutoHyphens/>
      <w:spacing w:before="480"/>
      <w:jc w:val="both"/>
      <w:outlineLvl w:val="1"/>
    </w:pPr>
    <w:rPr>
      <w:sz w:val="22"/>
      <w:szCs w:val="20"/>
    </w:rPr>
  </w:style>
  <w:style w:type="paragraph" w:customStyle="1" w:styleId="PR1">
    <w:name w:val="PR1"/>
    <w:basedOn w:val="Normal"/>
    <w:link w:val="PR1Char"/>
    <w:rsid w:val="00E64607"/>
    <w:pPr>
      <w:numPr>
        <w:ilvl w:val="4"/>
        <w:numId w:val="3"/>
      </w:numPr>
      <w:suppressAutoHyphens/>
      <w:spacing w:before="240"/>
      <w:jc w:val="both"/>
      <w:outlineLvl w:val="2"/>
    </w:pPr>
    <w:rPr>
      <w:sz w:val="22"/>
      <w:szCs w:val="20"/>
    </w:rPr>
  </w:style>
  <w:style w:type="paragraph" w:customStyle="1" w:styleId="PR2">
    <w:name w:val="PR2"/>
    <w:basedOn w:val="Normal"/>
    <w:rsid w:val="00E64607"/>
    <w:pPr>
      <w:numPr>
        <w:ilvl w:val="5"/>
        <w:numId w:val="3"/>
      </w:numPr>
      <w:suppressAutoHyphens/>
      <w:jc w:val="both"/>
      <w:outlineLvl w:val="3"/>
    </w:pPr>
    <w:rPr>
      <w:sz w:val="22"/>
      <w:szCs w:val="20"/>
    </w:rPr>
  </w:style>
  <w:style w:type="paragraph" w:customStyle="1" w:styleId="PR3">
    <w:name w:val="PR3"/>
    <w:basedOn w:val="Normal"/>
    <w:rsid w:val="00E64607"/>
    <w:pPr>
      <w:numPr>
        <w:ilvl w:val="6"/>
        <w:numId w:val="3"/>
      </w:numPr>
      <w:suppressAutoHyphens/>
      <w:jc w:val="both"/>
      <w:outlineLvl w:val="4"/>
    </w:pPr>
    <w:rPr>
      <w:sz w:val="22"/>
      <w:szCs w:val="20"/>
    </w:rPr>
  </w:style>
  <w:style w:type="paragraph" w:customStyle="1" w:styleId="PR4">
    <w:name w:val="PR4"/>
    <w:basedOn w:val="Normal"/>
    <w:rsid w:val="00E64607"/>
    <w:pPr>
      <w:numPr>
        <w:ilvl w:val="7"/>
        <w:numId w:val="3"/>
      </w:numPr>
      <w:suppressAutoHyphens/>
      <w:jc w:val="both"/>
      <w:outlineLvl w:val="5"/>
    </w:pPr>
    <w:rPr>
      <w:sz w:val="22"/>
      <w:szCs w:val="20"/>
    </w:rPr>
  </w:style>
  <w:style w:type="paragraph" w:customStyle="1" w:styleId="PR5">
    <w:name w:val="PR5"/>
    <w:basedOn w:val="Normal"/>
    <w:rsid w:val="00E64607"/>
    <w:pPr>
      <w:numPr>
        <w:ilvl w:val="8"/>
        <w:numId w:val="3"/>
      </w:numPr>
      <w:suppressAutoHyphens/>
      <w:jc w:val="both"/>
      <w:outlineLvl w:val="6"/>
    </w:pPr>
    <w:rPr>
      <w:sz w:val="22"/>
      <w:szCs w:val="20"/>
    </w:rPr>
  </w:style>
  <w:style w:type="paragraph" w:customStyle="1" w:styleId="Level3">
    <w:name w:val="Level 3"/>
    <w:basedOn w:val="Normal"/>
    <w:rsid w:val="00E64607"/>
    <w:pPr>
      <w:widowControl w:val="0"/>
    </w:pPr>
    <w:rPr>
      <w:szCs w:val="20"/>
    </w:rPr>
  </w:style>
  <w:style w:type="paragraph" w:styleId="ListParagraph">
    <w:name w:val="List Paragraph"/>
    <w:basedOn w:val="Normal"/>
    <w:uiPriority w:val="34"/>
    <w:qFormat/>
    <w:rsid w:val="00E64607"/>
    <w:pPr>
      <w:ind w:left="720"/>
    </w:pPr>
  </w:style>
  <w:style w:type="character" w:styleId="Hyperlink">
    <w:name w:val="Hyperlink"/>
    <w:rsid w:val="004C773A"/>
    <w:rPr>
      <w:color w:val="0000FF"/>
      <w:u w:val="single"/>
    </w:rPr>
  </w:style>
  <w:style w:type="paragraph" w:customStyle="1" w:styleId="GuideSpec">
    <w:name w:val="Guide Spec"/>
    <w:basedOn w:val="Normal"/>
    <w:link w:val="GuideSpecChar"/>
    <w:qFormat/>
    <w:rsid w:val="00B50398"/>
    <w:rPr>
      <w:rFonts w:ascii="Helvetica" w:hAnsi="Helvetica"/>
      <w:sz w:val="20"/>
      <w:szCs w:val="20"/>
    </w:rPr>
  </w:style>
  <w:style w:type="character" w:customStyle="1" w:styleId="GuideSpecChar">
    <w:name w:val="Guide Spec Char"/>
    <w:basedOn w:val="DefaultParagraphFont"/>
    <w:link w:val="GuideSpec"/>
    <w:rsid w:val="00B50398"/>
    <w:rPr>
      <w:rFonts w:ascii="Helvetica" w:eastAsia="Times New Roman" w:hAnsi="Helvetica"/>
    </w:rPr>
  </w:style>
  <w:style w:type="paragraph" w:customStyle="1" w:styleId="a">
    <w:name w:val="a)"/>
    <w:basedOn w:val="Normal"/>
    <w:link w:val="aChar"/>
    <w:qFormat/>
    <w:rsid w:val="00ED38A0"/>
    <w:pPr>
      <w:ind w:left="2520" w:hanging="360"/>
    </w:pPr>
    <w:rPr>
      <w:rFonts w:ascii="Helvetica" w:hAnsi="Helvetica"/>
      <w:sz w:val="20"/>
      <w:szCs w:val="20"/>
    </w:rPr>
  </w:style>
  <w:style w:type="character" w:customStyle="1" w:styleId="aChar">
    <w:name w:val="a) Char"/>
    <w:basedOn w:val="DefaultParagraphFont"/>
    <w:link w:val="a"/>
    <w:rsid w:val="00ED38A0"/>
    <w:rPr>
      <w:rFonts w:ascii="Helvetica" w:eastAsia="Times New Roman" w:hAnsi="Helvetica"/>
    </w:rPr>
  </w:style>
  <w:style w:type="paragraph" w:customStyle="1" w:styleId="A0">
    <w:name w:val="A."/>
    <w:basedOn w:val="GuideSpec"/>
    <w:link w:val="AChar0"/>
    <w:qFormat/>
    <w:rsid w:val="00CD6817"/>
    <w:pPr>
      <w:ind w:left="1440" w:hanging="720"/>
    </w:pPr>
  </w:style>
  <w:style w:type="character" w:customStyle="1" w:styleId="AChar0">
    <w:name w:val="A. Char"/>
    <w:basedOn w:val="GuideSpecChar"/>
    <w:link w:val="A0"/>
    <w:rsid w:val="00CD6817"/>
    <w:rPr>
      <w:rFonts w:ascii="Helvetica" w:eastAsia="Times New Roman" w:hAnsi="Helvetica"/>
    </w:rPr>
  </w:style>
  <w:style w:type="paragraph" w:customStyle="1" w:styleId="guideNOTE">
    <w:name w:val="guideNOTE"/>
    <w:basedOn w:val="GuideSpec"/>
    <w:link w:val="guideNOTEChar"/>
    <w:qFormat/>
    <w:rsid w:val="00CD6817"/>
    <w:pPr>
      <w:jc w:val="both"/>
    </w:pPr>
    <w:rPr>
      <w:b/>
      <w:i/>
      <w:color w:val="0070C0"/>
    </w:rPr>
  </w:style>
  <w:style w:type="character" w:customStyle="1" w:styleId="guideNOTEChar">
    <w:name w:val="guideNOTE Char"/>
    <w:basedOn w:val="GuideSpecChar"/>
    <w:link w:val="guideNOTE"/>
    <w:rsid w:val="00CD6817"/>
    <w:rPr>
      <w:rFonts w:ascii="Helvetica" w:eastAsia="Times New Roman" w:hAnsi="Helvetica"/>
      <w:b/>
      <w:i/>
      <w:color w:val="0070C0"/>
    </w:rPr>
  </w:style>
  <w:style w:type="paragraph" w:customStyle="1" w:styleId="SCT">
    <w:name w:val="SCT"/>
    <w:basedOn w:val="Normal"/>
    <w:next w:val="PRT"/>
    <w:rsid w:val="008419AC"/>
    <w:pPr>
      <w:suppressAutoHyphens/>
      <w:spacing w:before="24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8419A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8419AC"/>
  </w:style>
  <w:style w:type="character" w:customStyle="1" w:styleId="CMTChar">
    <w:name w:val="CMT Char"/>
    <w:link w:val="CMT"/>
    <w:locked/>
    <w:rsid w:val="008419A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8419AC"/>
    <w:rPr>
      <w:rFonts w:ascii="Times New Roman" w:eastAsia="Times New Roman" w:hAnsi="Times New Roman"/>
      <w:sz w:val="22"/>
    </w:rPr>
  </w:style>
  <w:style w:type="character" w:customStyle="1" w:styleId="A1">
    <w:name w:val="A1"/>
    <w:rsid w:val="008419AC"/>
    <w:rPr>
      <w:rFonts w:cs="Swis721 BT"/>
      <w:color w:val="221E1F"/>
      <w:sz w:val="17"/>
      <w:szCs w:val="17"/>
    </w:rPr>
  </w:style>
  <w:style w:type="character" w:customStyle="1" w:styleId="NAM">
    <w:name w:val="NAM"/>
    <w:basedOn w:val="DefaultParagraphFont"/>
    <w:rsid w:val="008419AC"/>
  </w:style>
  <w:style w:type="paragraph" w:customStyle="1" w:styleId="1">
    <w:name w:val="1)"/>
    <w:basedOn w:val="a"/>
    <w:link w:val="1Char"/>
    <w:qFormat/>
    <w:rsid w:val="008419AC"/>
    <w:pPr>
      <w:ind w:firstLine="0"/>
    </w:pPr>
  </w:style>
  <w:style w:type="paragraph" w:customStyle="1" w:styleId="a2">
    <w:name w:val="a]]"/>
    <w:basedOn w:val="1"/>
    <w:link w:val="aChar1"/>
    <w:qFormat/>
    <w:rsid w:val="008419AC"/>
    <w:pPr>
      <w:ind w:firstLine="360"/>
    </w:pPr>
  </w:style>
  <w:style w:type="character" w:customStyle="1" w:styleId="1Char">
    <w:name w:val="1) Char"/>
    <w:basedOn w:val="aChar"/>
    <w:link w:val="1"/>
    <w:rsid w:val="008419AC"/>
    <w:rPr>
      <w:rFonts w:ascii="Helvetica" w:eastAsia="Times New Roman" w:hAnsi="Helvetica"/>
    </w:rPr>
  </w:style>
  <w:style w:type="character" w:customStyle="1" w:styleId="aChar1">
    <w:name w:val="a]] Char"/>
    <w:basedOn w:val="1Char"/>
    <w:link w:val="a2"/>
    <w:rsid w:val="008419AC"/>
    <w:rPr>
      <w:rFonts w:ascii="Helvetica" w:eastAsia="Times New Roman" w:hAnsi="Helvetica"/>
    </w:rPr>
  </w:style>
  <w:style w:type="paragraph" w:customStyle="1" w:styleId="10">
    <w:name w:val="1."/>
    <w:basedOn w:val="GuideSpec"/>
    <w:link w:val="1Char0"/>
    <w:qFormat/>
    <w:rsid w:val="000C0CB3"/>
    <w:pPr>
      <w:ind w:left="2160" w:hanging="720"/>
    </w:pPr>
    <w:rPr>
      <w:szCs w:val="22"/>
    </w:rPr>
  </w:style>
  <w:style w:type="character" w:customStyle="1" w:styleId="1Char0">
    <w:name w:val="1. Char"/>
    <w:basedOn w:val="GuideSpecChar"/>
    <w:link w:val="10"/>
    <w:rsid w:val="000C0CB3"/>
    <w:rPr>
      <w:rFonts w:ascii="Helvetica" w:eastAsia="Times New Roman" w:hAnsi="Helvetica"/>
      <w:szCs w:val="22"/>
    </w:rPr>
  </w:style>
  <w:style w:type="paragraph" w:customStyle="1" w:styleId="guideHEADER">
    <w:name w:val="guideHEADER"/>
    <w:basedOn w:val="GuideSpec"/>
    <w:link w:val="guideHEADERChar"/>
    <w:qFormat/>
    <w:rsid w:val="006913F9"/>
    <w:rPr>
      <w:b/>
      <w:sz w:val="32"/>
      <w:szCs w:val="32"/>
    </w:rPr>
  </w:style>
  <w:style w:type="paragraph" w:customStyle="1" w:styleId="guideSUBHEAD">
    <w:name w:val="guideSUBHEAD"/>
    <w:basedOn w:val="GuideSpec"/>
    <w:link w:val="guideSUBHEADChar"/>
    <w:qFormat/>
    <w:rsid w:val="006913F9"/>
    <w:rPr>
      <w:b/>
      <w:sz w:val="24"/>
      <w:szCs w:val="24"/>
    </w:rPr>
  </w:style>
  <w:style w:type="character" w:customStyle="1" w:styleId="guideHEADERChar">
    <w:name w:val="guideHEADER Char"/>
    <w:basedOn w:val="GuideSpecChar"/>
    <w:link w:val="guideHEADER"/>
    <w:rsid w:val="006913F9"/>
    <w:rPr>
      <w:rFonts w:ascii="Helvetica" w:eastAsia="Times New Roman" w:hAnsi="Helvetica"/>
      <w:b/>
      <w:sz w:val="32"/>
      <w:szCs w:val="32"/>
    </w:rPr>
  </w:style>
  <w:style w:type="character" w:customStyle="1" w:styleId="guideSUBHEADChar">
    <w:name w:val="guideSUBHEAD Char"/>
    <w:basedOn w:val="GuideSpecChar"/>
    <w:link w:val="guideSUBHEAD"/>
    <w:rsid w:val="006913F9"/>
    <w:rPr>
      <w:rFonts w:ascii="Helvetica" w:eastAsia="Times New Roman" w:hAnsi="Helvetica"/>
      <w:b/>
      <w:sz w:val="24"/>
      <w:szCs w:val="24"/>
    </w:rPr>
  </w:style>
  <w:style w:type="character" w:styleId="Emphasis">
    <w:name w:val="Emphasis"/>
    <w:qFormat/>
    <w:rsid w:val="00FB3CE5"/>
    <w:rPr>
      <w:i/>
      <w:iCs/>
    </w:rPr>
  </w:style>
  <w:style w:type="table" w:styleId="TableGrid">
    <w:name w:val="Table Grid"/>
    <w:basedOn w:val="TableNormal"/>
    <w:rsid w:val="007A2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9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czyal\Desktop\Website\Specifications\__GUIDE_SPEC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1D4F4-D2E4-4C66-9827-AD0025370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__GUIDE_SPEC_Template</Template>
  <TotalTime>1</TotalTime>
  <Pages>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Hansen, Matthew R.</cp:lastModifiedBy>
  <cp:revision>4</cp:revision>
  <cp:lastPrinted>2014-12-18T17:38:00Z</cp:lastPrinted>
  <dcterms:created xsi:type="dcterms:W3CDTF">2025-02-20T22:33:00Z</dcterms:created>
  <dcterms:modified xsi:type="dcterms:W3CDTF">2025-02-20T22:34:00Z</dcterms:modified>
</cp:coreProperties>
</file>