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p>
    <w:p w:rsidR="00C87AD4" w:rsidRDefault="00C87AD4" w:rsidP="00C87AD4">
      <w:pPr>
        <w:tabs>
          <w:tab w:val="left" w:pos="0"/>
        </w:tabs>
        <w:ind w:right="-180"/>
        <w:rPr>
          <w:rFonts w:ascii="Helvetica" w:hAnsi="Helvetica"/>
          <w:b/>
          <w:sz w:val="36"/>
        </w:rPr>
      </w:pPr>
    </w:p>
    <w:p w:rsidR="00C87AD4" w:rsidRPr="00C87AD4" w:rsidRDefault="00C87AD4" w:rsidP="00C87AD4">
      <w:pPr>
        <w:tabs>
          <w:tab w:val="left" w:pos="0"/>
        </w:tabs>
        <w:ind w:right="-180"/>
        <w:rPr>
          <w:rFonts w:ascii="Helvetica" w:hAnsi="Helvetica"/>
          <w:b/>
          <w:sz w:val="36"/>
        </w:rPr>
      </w:pPr>
      <w:r w:rsidRPr="00C87AD4">
        <w:rPr>
          <w:rFonts w:ascii="Helvetica" w:hAnsi="Helvetica"/>
          <w:b/>
          <w:sz w:val="36"/>
        </w:rPr>
        <w:t xml:space="preserve">DURALTEX </w:t>
      </w:r>
      <w:r w:rsidR="00D063BC">
        <w:rPr>
          <w:rFonts w:ascii="Helvetica" w:hAnsi="Helvetica"/>
          <w:b/>
          <w:sz w:val="36"/>
        </w:rPr>
        <w:t>FAST -</w:t>
      </w:r>
      <w:r w:rsidR="000843B4">
        <w:rPr>
          <w:rFonts w:ascii="Helvetica" w:hAnsi="Helvetica"/>
          <w:b/>
          <w:sz w:val="36"/>
        </w:rPr>
        <w:t xml:space="preserve"> </w:t>
      </w:r>
      <w:r w:rsidR="0036417C">
        <w:rPr>
          <w:rFonts w:ascii="Helvetica" w:hAnsi="Helvetica"/>
          <w:b/>
          <w:sz w:val="36"/>
        </w:rPr>
        <w:t>Broadcast Applications</w:t>
      </w:r>
    </w:p>
    <w:p w:rsidR="00C87AD4" w:rsidRPr="00C87AD4" w:rsidRDefault="00C87AD4" w:rsidP="00C87AD4">
      <w:pPr>
        <w:rPr>
          <w:rFonts w:ascii="Helvetica" w:hAnsi="Helvetica"/>
          <w:b/>
          <w:sz w:val="16"/>
        </w:rPr>
      </w:pPr>
    </w:p>
    <w:p w:rsidR="00D063BC" w:rsidRPr="00BE25E1" w:rsidRDefault="00D063BC" w:rsidP="00D063BC">
      <w:pPr>
        <w:tabs>
          <w:tab w:val="left" w:pos="0"/>
        </w:tabs>
        <w:ind w:right="-180"/>
        <w:rPr>
          <w:rFonts w:ascii="Helvetica" w:hAnsi="Helvetica"/>
          <w:b/>
          <w:szCs w:val="26"/>
        </w:rPr>
      </w:pPr>
      <w:r w:rsidRPr="00BE25E1">
        <w:rPr>
          <w:rFonts w:ascii="Helvetica" w:hAnsi="Helvetica"/>
          <w:b/>
          <w:szCs w:val="26"/>
        </w:rPr>
        <w:t xml:space="preserve">Versatile, </w:t>
      </w:r>
      <w:r>
        <w:rPr>
          <w:rFonts w:ascii="Helvetica" w:hAnsi="Helvetica"/>
          <w:b/>
          <w:szCs w:val="26"/>
        </w:rPr>
        <w:t>fast setting, 100% solids, two-component epoxy for rapid turnaround projects</w:t>
      </w:r>
      <w:r w:rsidRPr="00BE25E1">
        <w:rPr>
          <w:rFonts w:ascii="Helvetica" w:hAnsi="Helvetica"/>
          <w:b/>
          <w:szCs w:val="26"/>
        </w:rPr>
        <w:t>.</w:t>
      </w:r>
    </w:p>
    <w:p w:rsidR="0074760D" w:rsidRDefault="0074760D" w:rsidP="00C87AD4">
      <w:pPr>
        <w:rPr>
          <w:rFonts w:ascii="Helvetica" w:hAnsi="Helvetica"/>
          <w:b/>
          <w:i/>
          <w:color w:val="0070C0"/>
          <w:sz w:val="20"/>
        </w:rPr>
      </w:pPr>
    </w:p>
    <w:p w:rsidR="00C87AD4" w:rsidRPr="00F41E77" w:rsidRDefault="00C87AD4" w:rsidP="00C87AD4">
      <w:pPr>
        <w:rPr>
          <w:rFonts w:ascii="Helvetica" w:hAnsi="Helvetica"/>
          <w:b/>
          <w:i/>
          <w:color w:val="4F81BD" w:themeColor="accent1"/>
          <w:sz w:val="20"/>
        </w:rPr>
      </w:pPr>
      <w:r w:rsidRPr="00F41E77">
        <w:rPr>
          <w:rFonts w:ascii="Helvetica" w:hAnsi="Helvetica"/>
          <w:b/>
          <w:i/>
          <w:color w:val="4F81BD" w:themeColor="accent1"/>
          <w:sz w:val="20"/>
        </w:rPr>
        <w:t>Broadcast Aggregate Floor: (System fortified with 20/40 mesh silica sand)</w:t>
      </w:r>
      <w:r w:rsidRPr="00F41E77">
        <w:rPr>
          <w:rFonts w:ascii="Helvetica" w:hAnsi="Helvetica"/>
          <w:b/>
          <w:i/>
          <w:color w:val="4F81BD" w:themeColor="accent1"/>
          <w:sz w:val="20"/>
        </w:rPr>
        <w:tab/>
        <w:t>1/16” to 1/8” thick (Note these systems may be applied utilizing a clear resin and colored quartz aggregates)</w:t>
      </w:r>
    </w:p>
    <w:p w:rsidR="00C87AD4" w:rsidRPr="00F41E77" w:rsidRDefault="00C87AD4" w:rsidP="00C87AD4">
      <w:pPr>
        <w:rPr>
          <w:rFonts w:ascii="Helvetica" w:hAnsi="Helvetica"/>
          <w:b/>
          <w:i/>
          <w:color w:val="4F81BD" w:themeColor="accent1"/>
          <w:sz w:val="20"/>
        </w:rPr>
      </w:pPr>
    </w:p>
    <w:p w:rsidR="00C87AD4" w:rsidRPr="00F41E77" w:rsidRDefault="00C87AD4" w:rsidP="00C87AD4">
      <w:pPr>
        <w:ind w:left="720"/>
        <w:rPr>
          <w:rFonts w:ascii="Helvetica" w:hAnsi="Helvetica"/>
          <w:b/>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1</w:t>
      </w:r>
      <w:r w:rsidRPr="00F41E77">
        <w:rPr>
          <w:rFonts w:ascii="Helvetica" w:hAnsi="Helvetica"/>
          <w:b/>
          <w:i/>
          <w:color w:val="4F81BD" w:themeColor="accent1"/>
          <w:sz w:val="20"/>
        </w:rPr>
        <w:t xml:space="preserve"> Base Coat with Aggregate Broadcast: </w:t>
      </w:r>
      <w:r w:rsidRPr="00F41E77">
        <w:rPr>
          <w:rFonts w:ascii="Helvetica" w:hAnsi="Helvetica"/>
          <w:i/>
          <w:color w:val="4F81BD" w:themeColor="accent1"/>
          <w:sz w:val="20"/>
        </w:rPr>
        <w:t xml:space="preserve">This is the </w:t>
      </w:r>
      <w:r w:rsidR="000A4219" w:rsidRPr="00F41E77">
        <w:rPr>
          <w:rFonts w:ascii="Helvetica" w:hAnsi="Helvetica"/>
          <w:i/>
          <w:color w:val="4F81BD" w:themeColor="accent1"/>
          <w:sz w:val="20"/>
        </w:rPr>
        <w:t xml:space="preserve">DURALTEX </w:t>
      </w:r>
      <w:r w:rsidR="004C3488">
        <w:rPr>
          <w:rFonts w:ascii="Helvetica" w:hAnsi="Helvetica"/>
          <w:i/>
          <w:color w:val="4F81BD" w:themeColor="accent1"/>
          <w:sz w:val="20"/>
        </w:rPr>
        <w:t>FAST</w:t>
      </w:r>
      <w:r w:rsidR="000A4219" w:rsidRPr="00F41E77">
        <w:rPr>
          <w:rFonts w:ascii="Helvetica" w:hAnsi="Helvetica"/>
          <w:i/>
          <w:color w:val="4F81BD" w:themeColor="accent1"/>
          <w:sz w:val="20"/>
        </w:rPr>
        <w:t xml:space="preserve"> </w:t>
      </w:r>
      <w:r w:rsidRPr="00F41E77">
        <w:rPr>
          <w:rFonts w:ascii="Helvetica" w:hAnsi="Helvetica"/>
          <w:i/>
          <w:color w:val="4F81BD" w:themeColor="accent1"/>
          <w:sz w:val="20"/>
        </w:rPr>
        <w:t>resinous floor coating applied at full coverage. While material is still wet clean dry aggregate is broadcast into the resin to excess. Once the resin has fully cured the excess aggregate is removed. This step is repeated until the desired thickness is achieved. Most systems typically consist of a single or double broadcast system.</w:t>
      </w:r>
    </w:p>
    <w:p w:rsidR="00C87AD4" w:rsidRPr="00F41E77" w:rsidRDefault="00C87AD4" w:rsidP="00C87AD4">
      <w:pPr>
        <w:ind w:left="720"/>
        <w:rPr>
          <w:rFonts w:ascii="Helvetica" w:hAnsi="Helvetica"/>
          <w:b/>
          <w:i/>
          <w:color w:val="4F81BD" w:themeColor="accent1"/>
          <w:sz w:val="20"/>
        </w:rPr>
      </w:pPr>
    </w:p>
    <w:p w:rsidR="004D580E" w:rsidRPr="00F41E77" w:rsidRDefault="00C87AD4" w:rsidP="00C87AD4">
      <w:pPr>
        <w:ind w:left="720" w:right="-180"/>
        <w:rPr>
          <w:rFonts w:ascii="Helvetica" w:hAnsi="Helvetica"/>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2</w:t>
      </w:r>
      <w:r w:rsidRPr="00F41E77">
        <w:rPr>
          <w:rFonts w:ascii="Helvetica" w:hAnsi="Helvetica"/>
          <w:b/>
          <w:i/>
          <w:color w:val="4F81BD" w:themeColor="accent1"/>
          <w:sz w:val="20"/>
        </w:rPr>
        <w:t xml:space="preserve"> Seal Coat: </w:t>
      </w:r>
      <w:r w:rsidRPr="00F41E77">
        <w:rPr>
          <w:rFonts w:ascii="Helvetica" w:hAnsi="Helvetica"/>
          <w:i/>
          <w:color w:val="4F81BD" w:themeColor="accent1"/>
          <w:sz w:val="20"/>
        </w:rPr>
        <w:t xml:space="preserve">A seal coat of the </w:t>
      </w:r>
      <w:r w:rsidR="000A4219" w:rsidRPr="00F41E77">
        <w:rPr>
          <w:rFonts w:ascii="Helvetica" w:hAnsi="Helvetica"/>
          <w:i/>
          <w:color w:val="4F81BD" w:themeColor="accent1"/>
          <w:sz w:val="20"/>
        </w:rPr>
        <w:t xml:space="preserve">DURALTEX </w:t>
      </w:r>
      <w:r w:rsidR="004C3488">
        <w:rPr>
          <w:rFonts w:ascii="Helvetica" w:hAnsi="Helvetica"/>
          <w:i/>
          <w:color w:val="4F81BD" w:themeColor="accent1"/>
          <w:sz w:val="20"/>
        </w:rPr>
        <w:t>FAST</w:t>
      </w:r>
      <w:r w:rsidRPr="00F41E77">
        <w:rPr>
          <w:rFonts w:ascii="Helvetica" w:hAnsi="Helvetica"/>
          <w:i/>
          <w:color w:val="4F81BD" w:themeColor="accent1"/>
          <w:sz w:val="20"/>
        </w:rPr>
        <w:t xml:space="preserve"> resinous floor coating is then applied</w:t>
      </w:r>
      <w:r w:rsidR="000A4219" w:rsidRPr="00F41E77">
        <w:rPr>
          <w:rFonts w:ascii="Helvetica" w:hAnsi="Helvetica"/>
          <w:i/>
          <w:color w:val="4F81BD" w:themeColor="accent1"/>
          <w:sz w:val="20"/>
        </w:rPr>
        <w:t xml:space="preserve"> to seal sand in</w:t>
      </w:r>
      <w:r w:rsidRPr="00F41E77">
        <w:rPr>
          <w:rFonts w:ascii="Helvetica" w:hAnsi="Helvetica"/>
          <w:i/>
          <w:color w:val="4F81BD" w:themeColor="accent1"/>
          <w:sz w:val="20"/>
        </w:rPr>
        <w:t xml:space="preserve">. </w:t>
      </w:r>
    </w:p>
    <w:p w:rsidR="004D580E" w:rsidRPr="00F41E77" w:rsidRDefault="004D580E" w:rsidP="00C87AD4">
      <w:pPr>
        <w:ind w:left="720" w:right="-180"/>
        <w:rPr>
          <w:rFonts w:ascii="Helvetica" w:hAnsi="Helvetica"/>
          <w:i/>
          <w:color w:val="4F81BD" w:themeColor="accent1"/>
          <w:sz w:val="20"/>
        </w:rPr>
      </w:pPr>
    </w:p>
    <w:p w:rsidR="00C87AD4" w:rsidRPr="00F41E77" w:rsidRDefault="00A05F85" w:rsidP="00C87AD4">
      <w:pPr>
        <w:ind w:left="720" w:right="-180"/>
        <w:rPr>
          <w:rFonts w:ascii="Helvetica" w:hAnsi="Helvetica"/>
          <w:b/>
          <w:i/>
          <w:color w:val="4F81BD" w:themeColor="accent1"/>
          <w:sz w:val="20"/>
        </w:rPr>
      </w:pPr>
      <w:r w:rsidRPr="00F86535">
        <w:rPr>
          <w:rFonts w:ascii="Helvetica" w:hAnsi="Helvetica"/>
          <w:b/>
          <w:i/>
          <w:color w:val="4F81BD" w:themeColor="accent1"/>
          <w:sz w:val="20"/>
        </w:rPr>
        <w:t xml:space="preserve">Optional Seal </w:t>
      </w:r>
      <w:r w:rsidR="004D580E" w:rsidRPr="00F86535">
        <w:rPr>
          <w:rFonts w:ascii="Helvetica" w:hAnsi="Helvetica"/>
          <w:b/>
          <w:i/>
          <w:color w:val="4F81BD" w:themeColor="accent1"/>
          <w:sz w:val="20"/>
        </w:rPr>
        <w:t xml:space="preserve">Coat </w:t>
      </w:r>
      <w:r w:rsidR="00FA42C3" w:rsidRPr="00F86535">
        <w:rPr>
          <w:rFonts w:ascii="Helvetica" w:hAnsi="Helvetica"/>
          <w:b/>
          <w:i/>
          <w:color w:val="4F81BD" w:themeColor="accent1"/>
          <w:sz w:val="20"/>
        </w:rPr>
        <w:t>For Colored Quartz Aggregate Floors</w:t>
      </w:r>
      <w:r w:rsidR="004D580E" w:rsidRPr="00F41E77">
        <w:rPr>
          <w:rFonts w:ascii="Helvetica" w:hAnsi="Helvetica"/>
          <w:b/>
          <w:i/>
          <w:color w:val="4F81BD" w:themeColor="accent1"/>
          <w:sz w:val="20"/>
        </w:rPr>
        <w:t>:</w:t>
      </w:r>
      <w:r w:rsidR="004D580E" w:rsidRPr="00F41E77">
        <w:rPr>
          <w:rFonts w:ascii="Helvetica" w:hAnsi="Helvetica"/>
          <w:i/>
          <w:color w:val="4F81BD" w:themeColor="accent1"/>
          <w:sz w:val="20"/>
        </w:rPr>
        <w:t xml:space="preserve"> </w:t>
      </w:r>
      <w:r w:rsidR="00C87AD4" w:rsidRPr="00F41E77">
        <w:rPr>
          <w:rFonts w:ascii="Helvetica" w:hAnsi="Helvetica"/>
          <w:i/>
          <w:color w:val="4F81BD" w:themeColor="accent1"/>
          <w:sz w:val="20"/>
        </w:rPr>
        <w:t>In areas subject to sunlight or high intensity artificial light color stability can be improved by applying a seal coat of one of Euclid Chemical’s high quality urethane coatings</w:t>
      </w:r>
      <w:r>
        <w:rPr>
          <w:rFonts w:ascii="Helvetica" w:hAnsi="Helvetica"/>
          <w:i/>
          <w:color w:val="4F81BD" w:themeColor="accent1"/>
          <w:sz w:val="20"/>
        </w:rPr>
        <w:t>.</w:t>
      </w:r>
      <w:r w:rsidR="00C87AD4" w:rsidRPr="00F41E77">
        <w:rPr>
          <w:rFonts w:ascii="Helvetica" w:hAnsi="Helvetica"/>
          <w:i/>
          <w:color w:val="4F81BD" w:themeColor="accent1"/>
          <w:sz w:val="20"/>
        </w:rPr>
        <w:t xml:space="preserve"> </w:t>
      </w:r>
    </w:p>
    <w:p w:rsidR="00C87AD4" w:rsidRPr="00F41E77" w:rsidRDefault="00C87AD4" w:rsidP="00C87AD4">
      <w:pPr>
        <w:ind w:left="-180" w:right="-180"/>
        <w:rPr>
          <w:rFonts w:ascii="Helvetica" w:hAnsi="Helvetica"/>
          <w:b/>
          <w:color w:val="4F81BD" w:themeColor="accent1"/>
          <w:sz w:val="22"/>
        </w:rPr>
      </w:pPr>
    </w:p>
    <w:p w:rsidR="00C87AD4" w:rsidRDefault="00CF73DA" w:rsidP="00C87AD4">
      <w:pPr>
        <w:jc w:val="both"/>
        <w:rPr>
          <w:rFonts w:ascii="Helvetica" w:hAnsi="Helvetica"/>
          <w:b/>
          <w:i/>
          <w:color w:val="4F81BD" w:themeColor="accent1"/>
          <w:sz w:val="20"/>
        </w:rPr>
      </w:pPr>
      <w:r w:rsidRPr="00CF73DA">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CF73DA" w:rsidRPr="00C87AD4" w:rsidRDefault="00CF73DA" w:rsidP="00C87AD4">
      <w:pPr>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C87AD4" w:rsidRDefault="00C87AD4" w:rsidP="00C87AD4">
      <w:pPr>
        <w:rPr>
          <w:rFonts w:ascii="Helvetica" w:hAnsi="Helvetica"/>
          <w:i/>
          <w:color w:val="0070C0"/>
          <w:sz w:val="20"/>
        </w:rPr>
      </w:pPr>
    </w:p>
    <w:p w:rsidR="00FA3334" w:rsidRDefault="00FA3334" w:rsidP="00FA3334">
      <w:pPr>
        <w:pStyle w:val="A"/>
        <w:ind w:left="0" w:firstLine="0"/>
        <w:rPr>
          <w:rStyle w:val="Emphasis"/>
          <w:i w:val="0"/>
          <w:iCs w:val="0"/>
        </w:rPr>
      </w:pPr>
      <w:r w:rsidRPr="00394758">
        <w:rPr>
          <w:i/>
          <w:color w:val="4F81BD"/>
        </w:rPr>
        <w:t xml:space="preserve">{Note to Specifier: Insert the following paragraph and sub paragraphs as required for your project. Euclid’s recommended products are shown in italics. More info can be found on these products at </w:t>
      </w:r>
      <w:hyperlink r:id="rId8" w:history="1">
        <w:r w:rsidRPr="00942ABF">
          <w:rPr>
            <w:rStyle w:val="Hyperlink"/>
            <w:i/>
          </w:rPr>
          <w:t>www.euclidchemical.com</w:t>
        </w:r>
      </w:hyperlink>
      <w:r>
        <w:rPr>
          <w:i/>
          <w:color w:val="4F81BD"/>
        </w:rPr>
        <w:t xml:space="preserve"> or by clicking on the product links.</w:t>
      </w:r>
      <w:r w:rsidRPr="00394758">
        <w:rPr>
          <w:i/>
          <w:color w:val="4F81BD"/>
        </w:rPr>
        <w:t>}</w:t>
      </w:r>
    </w:p>
    <w:p w:rsidR="00FA3334" w:rsidRDefault="00FA3334" w:rsidP="00FA3334">
      <w:pPr>
        <w:pStyle w:val="A"/>
        <w:ind w:left="720"/>
        <w:rPr>
          <w:rStyle w:val="Emphasis"/>
          <w:i w:val="0"/>
          <w:iCs w:val="0"/>
        </w:rPr>
      </w:pPr>
    </w:p>
    <w:p w:rsidR="00FA3334" w:rsidRPr="003A59C1" w:rsidRDefault="00FA3334" w:rsidP="00FA3334">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FA3334" w:rsidRPr="003A59C1" w:rsidRDefault="00FA3334" w:rsidP="00FA3334">
      <w:pPr>
        <w:pStyle w:val="A"/>
        <w:rPr>
          <w:rStyle w:val="Emphasis"/>
          <w:i w:val="0"/>
          <w:iCs w:val="0"/>
        </w:rPr>
      </w:pPr>
    </w:p>
    <w:p w:rsidR="00FA3334" w:rsidRPr="003A59C1" w:rsidRDefault="00FA3334" w:rsidP="00FA3334">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FA3334" w:rsidRPr="003A59C1" w:rsidRDefault="00FA3334" w:rsidP="00FA3334">
      <w:pPr>
        <w:pStyle w:val="A"/>
        <w:rPr>
          <w:rStyle w:val="Emphasis"/>
          <w:i w:val="0"/>
          <w:iCs w:val="0"/>
        </w:rPr>
      </w:pPr>
      <w:r w:rsidRPr="003A59C1">
        <w:rPr>
          <w:rStyle w:val="Emphasis"/>
          <w:i w:val="0"/>
        </w:rPr>
        <w:t xml:space="preserve">B. </w:t>
      </w:r>
      <w:r w:rsidRPr="003A59C1">
        <w:rPr>
          <w:rStyle w:val="Emphasis"/>
          <w:i w:val="0"/>
        </w:rPr>
        <w:tab/>
        <w:t>Concrete Repair:</w:t>
      </w:r>
    </w:p>
    <w:p w:rsidR="00FA3334" w:rsidRPr="003A59C1" w:rsidRDefault="00FA3334" w:rsidP="00FA3334">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FA3334" w:rsidRPr="003A59C1" w:rsidRDefault="00FA3334" w:rsidP="00FA3334">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FA3334" w:rsidRPr="003A59C1" w:rsidRDefault="00FA3334" w:rsidP="00FA3334">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FA3334" w:rsidRPr="003A59C1" w:rsidRDefault="00FA3334" w:rsidP="00FA3334">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FA3334" w:rsidRPr="003A59C1" w:rsidRDefault="00FA3334" w:rsidP="00FA3334">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FA3334" w:rsidRPr="003A59C1" w:rsidRDefault="00FA3334" w:rsidP="00FA3334">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FA3334" w:rsidRPr="003A59C1" w:rsidRDefault="00FA3334" w:rsidP="00FA3334">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FA3334" w:rsidRPr="003A59C1" w:rsidRDefault="00FA3334" w:rsidP="00FA3334">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FA3334" w:rsidRPr="003A59C1" w:rsidRDefault="00FA3334" w:rsidP="00FA3334">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FA3334" w:rsidRPr="003A59C1" w:rsidRDefault="00FA3334" w:rsidP="00FA3334">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FA3334" w:rsidRPr="003A59C1" w:rsidRDefault="00FA3334" w:rsidP="00FA3334">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FA3334" w:rsidRPr="003A59C1" w:rsidRDefault="00FA3334" w:rsidP="00FA3334">
      <w:pPr>
        <w:pStyle w:val="A"/>
        <w:ind w:left="2160"/>
        <w:rPr>
          <w:rStyle w:val="Emphasis"/>
          <w:i w:val="0"/>
          <w:iCs w:val="0"/>
        </w:rPr>
      </w:pPr>
      <w:r w:rsidRPr="003A59C1">
        <w:rPr>
          <w:rStyle w:val="Emphasis"/>
          <w:i w:val="0"/>
        </w:rPr>
        <w:lastRenderedPageBreak/>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FA3334" w:rsidRPr="003A59C1" w:rsidRDefault="00FA3334" w:rsidP="00FA3334">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FA3334" w:rsidRDefault="00FA3334" w:rsidP="00FA3334">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CF73DA" w:rsidRPr="003A59C1" w:rsidRDefault="00CF73DA" w:rsidP="00CF73DA">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CF73DA" w:rsidRPr="003A59C1" w:rsidRDefault="00CF73DA" w:rsidP="00FA3334">
      <w:pPr>
        <w:pStyle w:val="GuideSpec"/>
        <w:ind w:firstLine="720"/>
      </w:pPr>
    </w:p>
    <w:p w:rsidR="00FA3334" w:rsidRDefault="00FA3334" w:rsidP="00C87AD4">
      <w:pPr>
        <w:rPr>
          <w:rFonts w:ascii="Helvetica" w:hAnsi="Helvetica"/>
          <w:i/>
          <w:color w:val="0070C0"/>
          <w:sz w:val="20"/>
        </w:rPr>
      </w:pPr>
    </w:p>
    <w:p w:rsidR="00641E13" w:rsidRPr="00641E13" w:rsidRDefault="00641E13" w:rsidP="00C87AD4">
      <w:pPr>
        <w:rPr>
          <w:rFonts w:ascii="Helvetica" w:hAnsi="Helvetica"/>
          <w:sz w:val="20"/>
        </w:rPr>
      </w:pPr>
      <w:r w:rsidRPr="00641E13">
        <w:rPr>
          <w:rFonts w:ascii="Helvetica" w:hAnsi="Helvetica"/>
          <w:sz w:val="20"/>
        </w:rPr>
        <w:t xml:space="preserve">1.02 </w:t>
      </w:r>
      <w:r w:rsidRPr="00641E13">
        <w:rPr>
          <w:rFonts w:ascii="Helvetica" w:hAnsi="Helvetica"/>
          <w:sz w:val="20"/>
        </w:rPr>
        <w:tab/>
        <w:t>QUALITY ASSURANCE</w:t>
      </w:r>
    </w:p>
    <w:p w:rsidR="00641E13" w:rsidRPr="00641E13" w:rsidRDefault="00641E13" w:rsidP="00C87AD4">
      <w:pPr>
        <w:rPr>
          <w:rFonts w:ascii="Helvetica" w:hAnsi="Helvetica"/>
          <w:color w:val="0070C0"/>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w:t>
      </w:r>
      <w:r w:rsidR="004D580E">
        <w:rPr>
          <w:rFonts w:ascii="Helvetica" w:hAnsi="Helvetica"/>
          <w:sz w:val="20"/>
        </w:rPr>
        <w:t xml:space="preserve">base coats, seal coats and top coats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0805AE" w:rsidRDefault="000805AE"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w:t>
      </w:r>
      <w:proofErr w:type="gramStart"/>
      <w:r w:rsidRPr="00581379">
        <w:rPr>
          <w:rFonts w:ascii="Helvetica" w:hAnsi="Helvetica"/>
          <w:b/>
          <w:color w:val="4F81BD" w:themeColor="accent1"/>
          <w:sz w:val="20"/>
        </w:rPr>
        <w:t>][</w:t>
      </w:r>
      <w:proofErr w:type="gramEnd"/>
      <w:r w:rsidRPr="00581379">
        <w:rPr>
          <w:rFonts w:ascii="Helvetica" w:hAnsi="Helvetica"/>
          <w:b/>
          <w:color w:val="4F81BD" w:themeColor="accent1"/>
          <w:sz w:val="20"/>
        </w:rPr>
        <w:t>color][and][ texture]</w:t>
      </w:r>
      <w:r w:rsidRPr="00581379">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641E13">
        <w:rPr>
          <w:rFonts w:ascii="Helvetica" w:hAnsi="Helvetica"/>
          <w:sz w:val="20"/>
        </w:rPr>
        <w:t>03</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{Note to Specifier: New concrete slabs on grade to receive resinous floor coating should be poured over heavy duty, uninterrupted, properly installed, vapor barrier.}</w:t>
      </w:r>
    </w:p>
    <w:p w:rsidR="00C87AD4" w:rsidRPr="00F41E77" w:rsidRDefault="00C87AD4" w:rsidP="00C87AD4">
      <w:pPr>
        <w:jc w:val="both"/>
        <w:rPr>
          <w:rFonts w:ascii="Helvetica" w:hAnsi="Helvetica"/>
          <w:b/>
          <w:i/>
          <w:snapToGrid w:val="0"/>
          <w:color w:val="4F81BD" w:themeColor="accent1"/>
          <w:sz w:val="20"/>
        </w:rPr>
      </w:pPr>
    </w:p>
    <w:p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 xml:space="preserve">{Note to Specifier: </w:t>
      </w:r>
      <w:r w:rsidRPr="00F41E77">
        <w:rPr>
          <w:rFonts w:ascii="Helvetica" w:hAnsi="Helvetica"/>
          <w:b/>
          <w:i/>
          <w:color w:val="4F81BD" w:themeColor="accent1"/>
          <w:sz w:val="20"/>
        </w:rPr>
        <w:t>:  Moisture retaining cover cure is to be removed after seven days to allow the concrete to air dry prior to flooring installation.}</w:t>
      </w:r>
    </w:p>
    <w:p w:rsidR="00C87AD4" w:rsidRPr="00C87AD4" w:rsidRDefault="00C87AD4" w:rsidP="00C87AD4">
      <w:pPr>
        <w:ind w:left="720"/>
        <w:rPr>
          <w:rFonts w:ascii="Helvetica" w:hAnsi="Helvetica"/>
          <w:snapToGrid w:val="0"/>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w:t>
      </w:r>
      <w:r w:rsidR="000C7378">
        <w:rPr>
          <w:rFonts w:ascii="Helvetica" w:hAnsi="Helvetica"/>
          <w:sz w:val="20"/>
        </w:rPr>
        <w:t>MVER</w:t>
      </w:r>
      <w:r w:rsidRPr="004578DA">
        <w:rPr>
          <w:rFonts w:ascii="Helvetica" w:hAnsi="Helvetica"/>
          <w:sz w:val="20"/>
        </w:rPr>
        <w:t>) is high.</w:t>
      </w:r>
    </w:p>
    <w:p w:rsidR="004578DA" w:rsidRPr="004578DA" w:rsidRDefault="004578DA" w:rsidP="004578DA">
      <w:pPr>
        <w:ind w:left="2880" w:hanging="720"/>
        <w:rPr>
          <w:rFonts w:ascii="Helvetica" w:hAnsi="Helvetica"/>
          <w:sz w:val="20"/>
        </w:rPr>
      </w:pPr>
    </w:p>
    <w:p w:rsidR="00CF73DA" w:rsidRPr="00FB7C01" w:rsidRDefault="004578DA" w:rsidP="00CF73DA">
      <w:pPr>
        <w:ind w:left="2880" w:hanging="720"/>
        <w:rPr>
          <w:rFonts w:ascii="Helvetica" w:hAnsi="Helvetica"/>
          <w:sz w:val="20"/>
        </w:rPr>
      </w:pPr>
      <w:r w:rsidRPr="004578DA">
        <w:rPr>
          <w:rFonts w:ascii="Helvetica" w:hAnsi="Helvetica"/>
          <w:sz w:val="20"/>
        </w:rPr>
        <w:t>a.</w:t>
      </w:r>
      <w:r w:rsidRPr="004578DA">
        <w:rPr>
          <w:rFonts w:ascii="Helvetica" w:hAnsi="Helvetica"/>
          <w:sz w:val="20"/>
        </w:rPr>
        <w:tab/>
      </w:r>
      <w:r w:rsidR="00CF73DA">
        <w:rPr>
          <w:rFonts w:ascii="Helvetica" w:hAnsi="Helvetica"/>
          <w:sz w:val="20"/>
        </w:rPr>
        <w:t>Prior to</w:t>
      </w:r>
      <w:r w:rsidR="00CF73DA" w:rsidRPr="00FB7C01">
        <w:rPr>
          <w:rFonts w:ascii="Helvetica" w:hAnsi="Helvetica"/>
          <w:sz w:val="20"/>
        </w:rPr>
        <w:t xml:space="preserve"> application of </w:t>
      </w:r>
      <w:r w:rsidR="00CF73DA">
        <w:rPr>
          <w:rFonts w:ascii="Helvetica" w:hAnsi="Helvetica"/>
          <w:sz w:val="20"/>
        </w:rPr>
        <w:t>resinous coating</w:t>
      </w:r>
      <w:r w:rsidR="00CF73DA" w:rsidRPr="00FB7C01">
        <w:rPr>
          <w:rFonts w:ascii="Helvetica" w:hAnsi="Helvetica"/>
          <w:sz w:val="20"/>
        </w:rPr>
        <w:t>, perform either of these tests: ASTM</w:t>
      </w:r>
      <w:r w:rsidR="00CF73DA">
        <w:rPr>
          <w:rFonts w:ascii="Helvetica" w:hAnsi="Helvetica"/>
          <w:sz w:val="20"/>
        </w:rPr>
        <w:t xml:space="preserve"> </w:t>
      </w:r>
      <w:r w:rsidR="00CF73DA" w:rsidRPr="00FB7C01">
        <w:rPr>
          <w:rFonts w:ascii="Helvetica" w:hAnsi="Helvetica"/>
          <w:sz w:val="20"/>
        </w:rPr>
        <w:t xml:space="preserve">F2170 - Standard Test Method for Determining Relative Humidity </w:t>
      </w:r>
      <w:r w:rsidR="00CF73DA" w:rsidRPr="00FB7C01">
        <w:rPr>
          <w:rFonts w:ascii="Helvetica" w:hAnsi="Helvetica"/>
          <w:sz w:val="20"/>
        </w:rPr>
        <w:lastRenderedPageBreak/>
        <w:t>in Concrete Floor Slabs Using In-Situ Probes,</w:t>
      </w:r>
      <w:r w:rsidR="00CF73DA">
        <w:rPr>
          <w:rFonts w:ascii="Helvetica" w:hAnsi="Helvetica"/>
          <w:sz w:val="20"/>
        </w:rPr>
        <w:t xml:space="preserve"> </w:t>
      </w:r>
      <w:r w:rsidR="00CF73DA" w:rsidRPr="00FB7C01">
        <w:rPr>
          <w:rFonts w:ascii="Helvetica" w:hAnsi="Helvetica"/>
          <w:sz w:val="20"/>
        </w:rPr>
        <w:t>or ASTM F1869 - Standard Test Method for Measuring Moisture Vapor Emission Rate of Concrete Subfloor</w:t>
      </w:r>
      <w:r w:rsidR="00CF73DA">
        <w:rPr>
          <w:rFonts w:ascii="Helvetica" w:hAnsi="Helvetica"/>
          <w:sz w:val="20"/>
        </w:rPr>
        <w:t xml:space="preserve"> </w:t>
      </w:r>
      <w:r w:rsidR="00CF73DA" w:rsidRPr="00FB7C01">
        <w:rPr>
          <w:rFonts w:ascii="Helvetica" w:hAnsi="Helvetica"/>
          <w:sz w:val="20"/>
        </w:rPr>
        <w:t xml:space="preserve">Using Anhydrous Calcium Chloride. If the relative humidity is 70% or greater, or the MVER is 3 </w:t>
      </w:r>
      <w:proofErr w:type="spellStart"/>
      <w:r w:rsidR="00CF73DA" w:rsidRPr="00FB7C01">
        <w:rPr>
          <w:rFonts w:ascii="Helvetica" w:hAnsi="Helvetica"/>
          <w:sz w:val="20"/>
        </w:rPr>
        <w:t>lbs</w:t>
      </w:r>
      <w:proofErr w:type="spellEnd"/>
      <w:r w:rsidR="00CF73DA" w:rsidRPr="00FB7C01">
        <w:rPr>
          <w:rFonts w:ascii="Helvetica" w:hAnsi="Helvetica"/>
          <w:sz w:val="20"/>
        </w:rPr>
        <w:t>/1000 ft2</w:t>
      </w:r>
      <w:r w:rsidR="00CF73DA">
        <w:rPr>
          <w:rFonts w:ascii="Helvetica" w:hAnsi="Helvetica"/>
          <w:sz w:val="20"/>
        </w:rPr>
        <w:t xml:space="preserve"> </w:t>
      </w:r>
      <w:r w:rsidR="00CF73DA" w:rsidRPr="00FB7C01">
        <w:rPr>
          <w:rFonts w:ascii="Helvetica" w:hAnsi="Helvetica"/>
          <w:sz w:val="20"/>
        </w:rPr>
        <w:t xml:space="preserve">/24 </w:t>
      </w:r>
      <w:proofErr w:type="spellStart"/>
      <w:r w:rsidR="00CF73DA" w:rsidRPr="00FB7C01">
        <w:rPr>
          <w:rFonts w:ascii="Helvetica" w:hAnsi="Helvetica"/>
          <w:sz w:val="20"/>
        </w:rPr>
        <w:t>hrs</w:t>
      </w:r>
      <w:proofErr w:type="spellEnd"/>
    </w:p>
    <w:p w:rsidR="00CF73DA" w:rsidRDefault="00CF73DA" w:rsidP="00CF73DA">
      <w:pPr>
        <w:ind w:left="2880"/>
        <w:rPr>
          <w:rFonts w:ascii="Helvetica" w:hAnsi="Helvetica"/>
          <w:sz w:val="20"/>
        </w:rPr>
      </w:pPr>
      <w:proofErr w:type="gramStart"/>
      <w:r w:rsidRPr="00FB7C01">
        <w:rPr>
          <w:rFonts w:ascii="Helvetica" w:hAnsi="Helvetica"/>
          <w:sz w:val="20"/>
        </w:rPr>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4578DA" w:rsidRDefault="004578DA" w:rsidP="00C87AD4">
      <w:pPr>
        <w:ind w:left="720" w:firstLine="720"/>
        <w:rPr>
          <w:rFonts w:ascii="Helvetica" w:hAnsi="Helvetica"/>
          <w:sz w:val="20"/>
        </w:rPr>
      </w:pPr>
    </w:p>
    <w:p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w:t>
      </w:r>
      <w:r w:rsidR="00641E13">
        <w:rPr>
          <w:rFonts w:ascii="Helvetica" w:hAnsi="Helvetica"/>
          <w:sz w:val="20"/>
        </w:rPr>
        <w:t>.01</w:t>
      </w:r>
      <w:r w:rsidRPr="00C87AD4">
        <w:rPr>
          <w:rFonts w:ascii="Helvetica" w:hAnsi="Helvetica"/>
          <w:sz w:val="20"/>
        </w:rPr>
        <w:tab/>
        <w:t>RESINOUS FLOOR SYSTEM</w:t>
      </w:r>
    </w:p>
    <w:p w:rsidR="00C87AD4" w:rsidRPr="00C87AD4" w:rsidRDefault="00C87AD4" w:rsidP="00C87AD4">
      <w:pPr>
        <w:rPr>
          <w:rFonts w:ascii="Helvetica" w:hAnsi="Helvetica"/>
          <w:sz w:val="20"/>
        </w:rPr>
      </w:pPr>
    </w:p>
    <w:p w:rsidR="004C3488" w:rsidRPr="00BA2FED" w:rsidRDefault="0036417C" w:rsidP="004C3488">
      <w:pPr>
        <w:ind w:left="1440" w:hanging="720"/>
        <w:rPr>
          <w:rFonts w:ascii="Helvetica" w:hAnsi="Helvetica"/>
          <w:sz w:val="20"/>
        </w:rPr>
      </w:pPr>
      <w:r>
        <w:rPr>
          <w:rFonts w:ascii="Helvetica" w:hAnsi="Helvetica"/>
          <w:sz w:val="20"/>
        </w:rPr>
        <w:t>A</w:t>
      </w:r>
      <w:r w:rsidR="00C87AD4" w:rsidRPr="00C87AD4">
        <w:rPr>
          <w:rFonts w:ascii="Helvetica" w:hAnsi="Helvetica"/>
          <w:sz w:val="20"/>
        </w:rPr>
        <w:t>.</w:t>
      </w:r>
      <w:r w:rsidR="00C87AD4" w:rsidRPr="00C87AD4">
        <w:rPr>
          <w:rFonts w:ascii="Helvetica" w:hAnsi="Helvetica"/>
          <w:sz w:val="20"/>
        </w:rPr>
        <w:tab/>
      </w:r>
      <w:r w:rsidR="004C3488" w:rsidRPr="00BA2FED">
        <w:rPr>
          <w:rFonts w:ascii="Helvetica" w:hAnsi="Helvetica"/>
          <w:sz w:val="20"/>
        </w:rPr>
        <w:t xml:space="preserve">Resinous Floor System Base Coat: (2) component, 100% solids, </w:t>
      </w:r>
      <w:r w:rsidR="004C3488">
        <w:rPr>
          <w:rFonts w:ascii="Helvetica" w:hAnsi="Helvetica"/>
          <w:sz w:val="20"/>
        </w:rPr>
        <w:t xml:space="preserve">two-component, epoxy floor coating </w:t>
      </w:r>
      <w:r w:rsidR="004C3488" w:rsidRPr="00BA2FED">
        <w:rPr>
          <w:rFonts w:ascii="Helvetica" w:hAnsi="Helvetica"/>
          <w:sz w:val="20"/>
        </w:rPr>
        <w:t>capable of the following:</w:t>
      </w:r>
    </w:p>
    <w:p w:rsidR="004C3488" w:rsidRPr="00BA2FED" w:rsidRDefault="004C3488" w:rsidP="004C3488">
      <w:pPr>
        <w:ind w:left="1440" w:hanging="720"/>
        <w:rPr>
          <w:rFonts w:ascii="Helvetica" w:hAnsi="Helvetica"/>
          <w:sz w:val="20"/>
        </w:rPr>
      </w:pPr>
    </w:p>
    <w:p w:rsidR="004C3488" w:rsidRPr="00BA2FED" w:rsidRDefault="004C3488" w:rsidP="004C3488">
      <w:pPr>
        <w:ind w:left="1440"/>
        <w:rPr>
          <w:rFonts w:ascii="Helvetica" w:hAnsi="Helvetica"/>
          <w:sz w:val="20"/>
        </w:rPr>
      </w:pPr>
      <w:r w:rsidRPr="00BA2FED">
        <w:rPr>
          <w:rFonts w:ascii="Helvetica" w:hAnsi="Helvetica"/>
          <w:sz w:val="20"/>
        </w:rPr>
        <w:t>1.</w:t>
      </w:r>
      <w:r w:rsidRPr="00BA2FED">
        <w:rPr>
          <w:rFonts w:ascii="Helvetica" w:hAnsi="Helvetica"/>
          <w:sz w:val="20"/>
        </w:rPr>
        <w:tab/>
        <w:t xml:space="preserve">Compressive Strength neat resin: </w:t>
      </w:r>
      <w:r>
        <w:rPr>
          <w:rFonts w:ascii="Helvetica" w:hAnsi="Helvetica"/>
          <w:sz w:val="20"/>
        </w:rPr>
        <w:t>11,500</w:t>
      </w:r>
      <w:r w:rsidRPr="00BA2FED">
        <w:rPr>
          <w:rFonts w:ascii="Helvetica" w:hAnsi="Helvetica"/>
          <w:sz w:val="20"/>
        </w:rPr>
        <w:t xml:space="preserve"> psi at 7 days per ASTM </w:t>
      </w:r>
      <w:r>
        <w:rPr>
          <w:rFonts w:ascii="Helvetica" w:hAnsi="Helvetica"/>
          <w:sz w:val="20"/>
        </w:rPr>
        <w:t>D695</w:t>
      </w:r>
    </w:p>
    <w:p w:rsidR="004C3488" w:rsidRDefault="004C3488" w:rsidP="004C3488">
      <w:pPr>
        <w:ind w:left="1440"/>
        <w:rPr>
          <w:rFonts w:ascii="Helvetica" w:hAnsi="Helvetica"/>
          <w:sz w:val="20"/>
        </w:rPr>
      </w:pPr>
      <w:r w:rsidRPr="00BA2FED">
        <w:rPr>
          <w:rFonts w:ascii="Helvetica" w:hAnsi="Helvetica"/>
          <w:sz w:val="20"/>
        </w:rPr>
        <w:t>2.</w:t>
      </w:r>
      <w:r w:rsidRPr="00BA2FED">
        <w:rPr>
          <w:rFonts w:ascii="Helvetica" w:hAnsi="Helvetica"/>
          <w:sz w:val="20"/>
        </w:rPr>
        <w:tab/>
        <w:t xml:space="preserve">Max. VOC Content: </w:t>
      </w:r>
      <w:r>
        <w:rPr>
          <w:rFonts w:ascii="Helvetica" w:hAnsi="Helvetica"/>
          <w:sz w:val="20"/>
        </w:rPr>
        <w:t xml:space="preserve">&lt; 50 </w:t>
      </w:r>
      <w:r w:rsidRPr="00BA2FED">
        <w:rPr>
          <w:rFonts w:ascii="Helvetica" w:hAnsi="Helvetica"/>
          <w:sz w:val="20"/>
        </w:rPr>
        <w:t>g/l</w:t>
      </w:r>
    </w:p>
    <w:p w:rsidR="004C3488" w:rsidRDefault="004C3488" w:rsidP="004C3488">
      <w:pPr>
        <w:ind w:left="1440"/>
        <w:rPr>
          <w:rFonts w:ascii="Helvetica" w:hAnsi="Helvetica"/>
          <w:sz w:val="20"/>
        </w:rPr>
      </w:pPr>
      <w:r>
        <w:rPr>
          <w:rFonts w:ascii="Helvetica" w:hAnsi="Helvetica"/>
          <w:sz w:val="20"/>
        </w:rPr>
        <w:t>3.</w:t>
      </w:r>
      <w:r>
        <w:rPr>
          <w:rFonts w:ascii="Helvetica" w:hAnsi="Helvetica"/>
          <w:sz w:val="20"/>
        </w:rPr>
        <w:tab/>
        <w:t>Gel Time (200 g): 15 to 20 minutes</w:t>
      </w:r>
    </w:p>
    <w:p w:rsidR="004C3488" w:rsidRPr="00BA2FED" w:rsidRDefault="004C3488" w:rsidP="004C3488">
      <w:pPr>
        <w:ind w:left="1440"/>
        <w:rPr>
          <w:rFonts w:ascii="Helvetica" w:hAnsi="Helvetica"/>
          <w:sz w:val="20"/>
        </w:rPr>
      </w:pPr>
      <w:r>
        <w:rPr>
          <w:rFonts w:ascii="Helvetica" w:hAnsi="Helvetica"/>
          <w:sz w:val="20"/>
        </w:rPr>
        <w:t>4.</w:t>
      </w:r>
      <w:r>
        <w:rPr>
          <w:rFonts w:ascii="Helvetica" w:hAnsi="Helvetica"/>
          <w:sz w:val="20"/>
        </w:rPr>
        <w:tab/>
        <w:t xml:space="preserve">Tack Free: 3 to 4 </w:t>
      </w:r>
      <w:proofErr w:type="spellStart"/>
      <w:r>
        <w:rPr>
          <w:rFonts w:ascii="Helvetica" w:hAnsi="Helvetica"/>
          <w:sz w:val="20"/>
        </w:rPr>
        <w:t>hrs</w:t>
      </w:r>
      <w:proofErr w:type="spellEnd"/>
    </w:p>
    <w:p w:rsidR="004C3488" w:rsidRPr="00BA2FED" w:rsidRDefault="004C3488" w:rsidP="004C3488">
      <w:pPr>
        <w:ind w:left="1440"/>
        <w:rPr>
          <w:rFonts w:ascii="Helvetica" w:hAnsi="Helvetica"/>
          <w:sz w:val="20"/>
        </w:rPr>
      </w:pPr>
      <w:r>
        <w:rPr>
          <w:rFonts w:ascii="Helvetica" w:hAnsi="Helvetica"/>
          <w:sz w:val="20"/>
        </w:rPr>
        <w:t>5</w:t>
      </w:r>
      <w:r w:rsidRPr="00BA2FED">
        <w:rPr>
          <w:rFonts w:ascii="Helvetica" w:hAnsi="Helvetica"/>
          <w:sz w:val="20"/>
        </w:rPr>
        <w:t>.</w:t>
      </w:r>
      <w:r w:rsidRPr="00BA2FED">
        <w:rPr>
          <w:rFonts w:ascii="Helvetica" w:hAnsi="Helvetica"/>
          <w:sz w:val="20"/>
        </w:rPr>
        <w:tab/>
        <w:t xml:space="preserve">Shore D Hardness of </w:t>
      </w:r>
      <w:r>
        <w:rPr>
          <w:rFonts w:ascii="Helvetica" w:hAnsi="Helvetica"/>
          <w:sz w:val="20"/>
        </w:rPr>
        <w:t>80</w:t>
      </w:r>
      <w:r w:rsidRPr="00BA2FED">
        <w:rPr>
          <w:rFonts w:ascii="Helvetica" w:hAnsi="Helvetica"/>
          <w:sz w:val="20"/>
        </w:rPr>
        <w:t xml:space="preserve"> to 90 per </w:t>
      </w:r>
      <w:proofErr w:type="spellStart"/>
      <w:r w:rsidRPr="00BA2FED">
        <w:rPr>
          <w:rFonts w:ascii="Helvetica" w:hAnsi="Helvetica"/>
          <w:sz w:val="20"/>
        </w:rPr>
        <w:t>per</w:t>
      </w:r>
      <w:proofErr w:type="spellEnd"/>
      <w:r w:rsidRPr="00BA2FED">
        <w:rPr>
          <w:rFonts w:ascii="Helvetica" w:hAnsi="Helvetica"/>
          <w:sz w:val="20"/>
        </w:rPr>
        <w:t xml:space="preserve"> ASTM D 2240</w:t>
      </w:r>
    </w:p>
    <w:p w:rsidR="004C3488" w:rsidRPr="00BA2FED" w:rsidRDefault="004C3488" w:rsidP="004C3488">
      <w:pPr>
        <w:ind w:left="1440"/>
        <w:rPr>
          <w:rFonts w:ascii="Helvetica" w:hAnsi="Helvetica"/>
          <w:sz w:val="20"/>
        </w:rPr>
      </w:pPr>
      <w:r>
        <w:rPr>
          <w:rFonts w:ascii="Helvetica" w:hAnsi="Helvetica"/>
          <w:sz w:val="20"/>
        </w:rPr>
        <w:t>6</w:t>
      </w:r>
      <w:r w:rsidRPr="00BA2FED">
        <w:rPr>
          <w:rFonts w:ascii="Helvetica" w:hAnsi="Helvetica"/>
          <w:sz w:val="20"/>
        </w:rPr>
        <w:t>.</w:t>
      </w:r>
      <w:r w:rsidRPr="00BA2FED">
        <w:rPr>
          <w:rFonts w:ascii="Helvetica" w:hAnsi="Helvetica"/>
          <w:sz w:val="20"/>
        </w:rPr>
        <w:tab/>
        <w:t xml:space="preserve">Tensile Elongation </w:t>
      </w:r>
      <w:r>
        <w:rPr>
          <w:rFonts w:ascii="Helvetica" w:hAnsi="Helvetica"/>
          <w:sz w:val="20"/>
        </w:rPr>
        <w:t>5</w:t>
      </w:r>
      <w:r w:rsidRPr="00BA2FED">
        <w:rPr>
          <w:rFonts w:ascii="Helvetica" w:hAnsi="Helvetica"/>
          <w:sz w:val="20"/>
        </w:rPr>
        <w:t xml:space="preserve">% to </w:t>
      </w:r>
      <w:r>
        <w:rPr>
          <w:rFonts w:ascii="Helvetica" w:hAnsi="Helvetica"/>
          <w:sz w:val="20"/>
        </w:rPr>
        <w:t>15</w:t>
      </w:r>
      <w:r w:rsidRPr="00BA2FED">
        <w:rPr>
          <w:rFonts w:ascii="Helvetica" w:hAnsi="Helvetica"/>
          <w:sz w:val="20"/>
        </w:rPr>
        <w:t>% per ASTM D 638</w:t>
      </w:r>
    </w:p>
    <w:p w:rsidR="004C3488" w:rsidRPr="00BA2FED" w:rsidRDefault="004C3488" w:rsidP="004C3488">
      <w:pPr>
        <w:ind w:left="1440"/>
        <w:rPr>
          <w:rFonts w:ascii="Helvetica" w:hAnsi="Helvetica"/>
          <w:sz w:val="20"/>
        </w:rPr>
      </w:pPr>
      <w:r>
        <w:rPr>
          <w:rFonts w:ascii="Helvetica" w:hAnsi="Helvetica"/>
          <w:sz w:val="20"/>
        </w:rPr>
        <w:t>7</w:t>
      </w:r>
      <w:r w:rsidRPr="00BA2FED">
        <w:rPr>
          <w:rFonts w:ascii="Helvetica" w:hAnsi="Helvetica"/>
          <w:sz w:val="20"/>
        </w:rPr>
        <w:t>.</w:t>
      </w:r>
      <w:r w:rsidRPr="00BA2FED">
        <w:rPr>
          <w:rFonts w:ascii="Helvetica" w:hAnsi="Helvetica"/>
          <w:sz w:val="20"/>
        </w:rPr>
        <w:tab/>
        <w:t>Water Absorption &lt;0.5% per ASTM D 570</w:t>
      </w:r>
    </w:p>
    <w:p w:rsidR="004C3488" w:rsidRPr="00BA2FED" w:rsidRDefault="004C3488" w:rsidP="004C3488">
      <w:pPr>
        <w:ind w:left="720" w:firstLine="720"/>
        <w:rPr>
          <w:rFonts w:ascii="Helvetica" w:hAnsi="Helvetica"/>
          <w:sz w:val="20"/>
        </w:rPr>
      </w:pPr>
      <w:r>
        <w:rPr>
          <w:rFonts w:ascii="Helvetica" w:hAnsi="Helvetica"/>
          <w:sz w:val="20"/>
        </w:rPr>
        <w:t>8</w:t>
      </w:r>
      <w:r w:rsidRPr="00BA2FED">
        <w:rPr>
          <w:rFonts w:ascii="Helvetica" w:hAnsi="Helvetica"/>
          <w:sz w:val="20"/>
        </w:rPr>
        <w:t>.</w:t>
      </w:r>
      <w:r w:rsidRPr="00BA2FED">
        <w:rPr>
          <w:rFonts w:ascii="Helvetica" w:hAnsi="Helvetica"/>
          <w:sz w:val="20"/>
        </w:rPr>
        <w:tab/>
        <w:t>Product:</w:t>
      </w:r>
    </w:p>
    <w:p w:rsidR="004C3488" w:rsidRDefault="004C3488" w:rsidP="004C3488">
      <w:pPr>
        <w:pStyle w:val="ListParagraph"/>
        <w:ind w:left="1800" w:firstLine="360"/>
        <w:rPr>
          <w:rFonts w:ascii="Helvetica" w:hAnsi="Helvetica"/>
          <w:sz w:val="20"/>
        </w:rPr>
      </w:pPr>
    </w:p>
    <w:p w:rsidR="004C3488" w:rsidRPr="00BE25E1" w:rsidRDefault="004C3488" w:rsidP="004C3488">
      <w:pPr>
        <w:pStyle w:val="ListParagraph"/>
        <w:ind w:left="2880" w:hanging="720"/>
        <w:rPr>
          <w:rStyle w:val="Hyperlink"/>
          <w:rFonts w:ascii="Helvetica" w:hAnsi="Helvetica"/>
          <w:color w:val="auto"/>
          <w:sz w:val="20"/>
        </w:rPr>
      </w:pPr>
      <w:r>
        <w:rPr>
          <w:rFonts w:ascii="Helvetica" w:hAnsi="Helvetica"/>
          <w:sz w:val="20"/>
        </w:rPr>
        <w:t>a)</w:t>
      </w:r>
      <w:r>
        <w:rPr>
          <w:rFonts w:ascii="Helvetica" w:hAnsi="Helvetica"/>
          <w:sz w:val="20"/>
        </w:rPr>
        <w:tab/>
      </w:r>
      <w:r w:rsidRPr="00BE25E1">
        <w:rPr>
          <w:rFonts w:ascii="Helvetica" w:hAnsi="Helvetica"/>
          <w:sz w:val="20"/>
        </w:rPr>
        <w:t xml:space="preserve">Euclid Chemical Company (The); </w:t>
      </w:r>
      <w:proofErr w:type="spellStart"/>
      <w:r>
        <w:rPr>
          <w:rFonts w:ascii="Helvetica" w:hAnsi="Helvetica"/>
          <w:sz w:val="20"/>
        </w:rPr>
        <w:t>Duraltex</w:t>
      </w:r>
      <w:proofErr w:type="spellEnd"/>
      <w:r>
        <w:rPr>
          <w:rFonts w:ascii="Helvetica" w:hAnsi="Helvetica"/>
          <w:sz w:val="20"/>
        </w:rPr>
        <w:t xml:space="preserve"> Fast</w:t>
      </w:r>
      <w:proofErr w:type="gramStart"/>
      <w:r w:rsidRPr="00BE25E1">
        <w:rPr>
          <w:rFonts w:ascii="Helvetica" w:hAnsi="Helvetica"/>
          <w:sz w:val="20"/>
        </w:rPr>
        <w:t xml:space="preserve">,  </w:t>
      </w:r>
      <w:proofErr w:type="gramEnd"/>
      <w:r>
        <w:fldChar w:fldCharType="begin"/>
      </w:r>
      <w:r>
        <w:instrText xml:space="preserve"> HYPERLINK "http://www.euclidchemical.com" </w:instrText>
      </w:r>
      <w:r>
        <w:fldChar w:fldCharType="separate"/>
      </w:r>
      <w:r w:rsidRPr="00BE25E1">
        <w:rPr>
          <w:rStyle w:val="Hyperlink"/>
          <w:rFonts w:ascii="Helvetica" w:hAnsi="Helvetica"/>
          <w:color w:val="auto"/>
          <w:sz w:val="20"/>
        </w:rPr>
        <w:t>www.euclidchemical.com</w:t>
      </w:r>
      <w:r>
        <w:rPr>
          <w:rStyle w:val="Hyperlink"/>
          <w:rFonts w:ascii="Helvetica" w:hAnsi="Helvetica"/>
          <w:color w:val="auto"/>
          <w:sz w:val="20"/>
        </w:rPr>
        <w:fldChar w:fldCharType="end"/>
      </w:r>
    </w:p>
    <w:p w:rsidR="004C3488" w:rsidRPr="00BE25E1" w:rsidRDefault="004C3488" w:rsidP="004C3488">
      <w:pPr>
        <w:pStyle w:val="ListParagraph"/>
        <w:ind w:left="2880" w:hanging="720"/>
        <w:rPr>
          <w:rFonts w:ascii="Helvetica" w:hAnsi="Helvetica"/>
          <w:sz w:val="20"/>
        </w:rPr>
      </w:pPr>
      <w:r>
        <w:rPr>
          <w:rFonts w:ascii="Helvetica" w:hAnsi="Helvetica"/>
          <w:sz w:val="20"/>
        </w:rPr>
        <w:t>b)</w:t>
      </w:r>
      <w:r>
        <w:rPr>
          <w:rFonts w:ascii="Helvetica" w:hAnsi="Helvetica"/>
          <w:sz w:val="20"/>
        </w:rPr>
        <w:tab/>
      </w:r>
      <w:r w:rsidRPr="00BE25E1">
        <w:rPr>
          <w:rFonts w:ascii="Helvetica" w:hAnsi="Helvetica"/>
          <w:sz w:val="20"/>
        </w:rPr>
        <w:t>Color:</w:t>
      </w:r>
      <w:r w:rsidRPr="005A1DAF">
        <w:rPr>
          <w:rFonts w:ascii="Helvetica" w:hAnsi="Helvetica"/>
          <w:color w:val="0070C0"/>
          <w:sz w:val="20"/>
        </w:rPr>
        <w:t xml:space="preserve"> </w:t>
      </w:r>
      <w:r w:rsidRPr="005A1DAF">
        <w:rPr>
          <w:rFonts w:ascii="Helvetica" w:hAnsi="Helvetica"/>
          <w:b/>
          <w:color w:val="0070C0"/>
          <w:sz w:val="20"/>
        </w:rPr>
        <w:t>[Clear</w:t>
      </w:r>
      <w:proofErr w:type="gramStart"/>
      <w:r w:rsidRPr="005A1DAF">
        <w:rPr>
          <w:rFonts w:ascii="Helvetica" w:hAnsi="Helvetica"/>
          <w:b/>
          <w:color w:val="0070C0"/>
          <w:sz w:val="20"/>
        </w:rPr>
        <w:t>][</w:t>
      </w:r>
      <w:proofErr w:type="gramEnd"/>
      <w:r w:rsidRPr="005A1DAF">
        <w:rPr>
          <w:rFonts w:ascii="Helvetica" w:hAnsi="Helvetica"/>
          <w:b/>
          <w:color w:val="0070C0"/>
          <w:sz w:val="20"/>
        </w:rPr>
        <w:t>Light Gray]</w:t>
      </w:r>
      <w:r>
        <w:rPr>
          <w:rFonts w:ascii="Helvetica" w:hAnsi="Helvetica"/>
          <w:b/>
          <w:color w:val="0070C0"/>
          <w:sz w:val="20"/>
        </w:rPr>
        <w:t xml:space="preserve">[Concrete Gray][Medium Gray][Dark </w:t>
      </w:r>
      <w:bookmarkStart w:id="0" w:name="_GoBack"/>
      <w:bookmarkEnd w:id="0"/>
      <w:r>
        <w:rPr>
          <w:rFonts w:ascii="Helvetica" w:hAnsi="Helvetica"/>
          <w:b/>
          <w:color w:val="0070C0"/>
          <w:sz w:val="20"/>
        </w:rPr>
        <w:t>Gray][White][Light Reflective][Tan][Black][Tile Red]</w:t>
      </w:r>
      <w:r w:rsidRPr="005A1DAF">
        <w:rPr>
          <w:rFonts w:ascii="Helvetica" w:hAnsi="Helvetica"/>
          <w:b/>
          <w:color w:val="0070C0"/>
          <w:sz w:val="20"/>
        </w:rPr>
        <w:t xml:space="preserve"> </w:t>
      </w:r>
    </w:p>
    <w:p w:rsidR="00C87AD4" w:rsidRPr="00F41E77" w:rsidRDefault="00C87AD4" w:rsidP="004C3488">
      <w:pPr>
        <w:rPr>
          <w:rFonts w:ascii="Helvetica" w:hAnsi="Helvetica"/>
          <w:color w:val="4F81BD" w:themeColor="accent1"/>
          <w:sz w:val="20"/>
        </w:rPr>
      </w:pPr>
    </w:p>
    <w:p w:rsidR="00C87AD4" w:rsidRPr="00C87AD4" w:rsidRDefault="00C87AD4" w:rsidP="00C87AD4">
      <w:pPr>
        <w:rPr>
          <w:rFonts w:ascii="Helvetica" w:hAnsi="Helvetica"/>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Choose fortification media from paragraphs below. </w:t>
      </w:r>
    </w:p>
    <w:p w:rsidR="00C87AD4" w:rsidRPr="00F41E77" w:rsidRDefault="00C87AD4" w:rsidP="00C87AD4">
      <w:pPr>
        <w:rPr>
          <w:rFonts w:ascii="Helvetica" w:hAnsi="Helvetica"/>
          <w:color w:val="4F81BD" w:themeColor="accent1"/>
          <w:sz w:val="20"/>
        </w:rPr>
      </w:pPr>
    </w:p>
    <w:p w:rsidR="00C87AD4" w:rsidRPr="00F41E77" w:rsidRDefault="00C87AD4" w:rsidP="00C87AD4">
      <w:pPr>
        <w:ind w:left="1440" w:hanging="720"/>
        <w:rPr>
          <w:rFonts w:ascii="Helvetica" w:hAnsi="Helvetica"/>
          <w:color w:val="4F81BD" w:themeColor="accent1"/>
          <w:sz w:val="20"/>
        </w:rPr>
      </w:pPr>
      <w:r w:rsidRPr="00F41E77">
        <w:rPr>
          <w:rFonts w:ascii="Helvetica" w:hAnsi="Helvetica"/>
          <w:b/>
          <w:color w:val="4F81BD" w:themeColor="accent1"/>
          <w:sz w:val="20"/>
        </w:rPr>
        <w:t>[</w:t>
      </w:r>
      <w:r w:rsidR="00F86535">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Broadcast Aggregates to be used in resinous floor system shall be prepackaged factory graded, oven dried, </w:t>
      </w:r>
      <w:proofErr w:type="gramStart"/>
      <w:r w:rsidRPr="00F41E77">
        <w:rPr>
          <w:rFonts w:ascii="Helvetica" w:hAnsi="Helvetica"/>
          <w:b/>
          <w:color w:val="4F81BD" w:themeColor="accent1"/>
          <w:sz w:val="20"/>
        </w:rPr>
        <w:t>20</w:t>
      </w:r>
      <w:proofErr w:type="gramEnd"/>
      <w:r w:rsidRPr="00F41E77">
        <w:rPr>
          <w:rFonts w:ascii="Helvetica" w:hAnsi="Helvetica"/>
          <w:b/>
          <w:color w:val="4F81BD" w:themeColor="accent1"/>
          <w:sz w:val="20"/>
        </w:rPr>
        <w:t>/40 mesh silica sand.]</w:t>
      </w:r>
    </w:p>
    <w:p w:rsidR="00C87AD4" w:rsidRPr="00F41E77" w:rsidRDefault="00C87AD4" w:rsidP="00C87AD4">
      <w:pPr>
        <w:ind w:left="720" w:hanging="720"/>
        <w:rPr>
          <w:rFonts w:ascii="Helvetica" w:hAnsi="Helvetica"/>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F86535">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Decorative Broadcast Aggregate to be used in resinous floor system shall be prepackaged, clean, dry, colored quartz aggregate approved by manufacturer of resinous floor system.</w:t>
      </w:r>
    </w:p>
    <w:p w:rsidR="00C87AD4" w:rsidRPr="00F41E77" w:rsidRDefault="00C87AD4" w:rsidP="00C87AD4">
      <w:pPr>
        <w:numPr>
          <w:ilvl w:val="0"/>
          <w:numId w:val="4"/>
        </w:numPr>
        <w:contextualSpacing/>
        <w:rPr>
          <w:rFonts w:ascii="Helvetica" w:hAnsi="Helvetica"/>
          <w:b/>
          <w:color w:val="4F81BD" w:themeColor="accent1"/>
          <w:sz w:val="20"/>
        </w:rPr>
      </w:pPr>
      <w:r w:rsidRPr="00F41E77">
        <w:rPr>
          <w:rFonts w:ascii="Helvetica" w:hAnsi="Helvetica"/>
          <w:b/>
          <w:color w:val="4F81BD" w:themeColor="accent1"/>
          <w:sz w:val="20"/>
        </w:rPr>
        <w:t>Color shall be as selected by owner’s representative.]</w:t>
      </w:r>
    </w:p>
    <w:p w:rsidR="00C87AD4" w:rsidRPr="00F41E77" w:rsidRDefault="00C87AD4" w:rsidP="00C87AD4">
      <w:pPr>
        <w:rPr>
          <w:rFonts w:ascii="Helvetica" w:hAnsi="Helvetica"/>
          <w:i/>
          <w:color w:val="4F81BD" w:themeColor="accent1"/>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F41E77">
        <w:rPr>
          <w:rFonts w:ascii="Helvetica" w:hAnsi="Helvetica"/>
          <w:b/>
          <w:i/>
          <w:color w:val="4F81BD" w:themeColor="accent1"/>
          <w:sz w:val="20"/>
        </w:rPr>
        <w:t>DuralFlex</w:t>
      </w:r>
      <w:proofErr w:type="spellEnd"/>
      <w:r w:rsidRPr="00F41E77">
        <w:rPr>
          <w:rFonts w:ascii="Helvetica" w:hAnsi="Helvetica"/>
          <w:b/>
          <w:i/>
          <w:color w:val="4F81BD" w:themeColor="accent1"/>
          <w:sz w:val="20"/>
        </w:rPr>
        <w:t xml:space="preserve"> Fast Patch 100% solids fast setting epoxy repair mortar or </w:t>
      </w:r>
      <w:proofErr w:type="spellStart"/>
      <w:r w:rsidRPr="00F41E77">
        <w:rPr>
          <w:rFonts w:ascii="Helvetica" w:hAnsi="Helvetica"/>
          <w:b/>
          <w:i/>
          <w:color w:val="4F81BD" w:themeColor="accent1"/>
          <w:sz w:val="20"/>
        </w:rPr>
        <w:t>VersaSpeed</w:t>
      </w:r>
      <w:proofErr w:type="spellEnd"/>
      <w:r w:rsidRPr="00F41E77">
        <w:rPr>
          <w:rFonts w:ascii="Helvetica" w:hAnsi="Helvetica"/>
          <w:b/>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.01</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rsidR="00BD4837" w:rsidRDefault="00BD4837" w:rsidP="00C87AD4">
      <w:pPr>
        <w:ind w:left="1800" w:hanging="360"/>
        <w:rPr>
          <w:rFonts w:ascii="Helvetica" w:hAnsi="Helvetica"/>
          <w:sz w:val="20"/>
        </w:rPr>
      </w:pPr>
    </w:p>
    <w:p w:rsidR="00BD4837" w:rsidRPr="00F41E77" w:rsidRDefault="00BD4837" w:rsidP="00BD4837">
      <w:pPr>
        <w:rPr>
          <w:rFonts w:ascii="Helvetica" w:hAnsi="Helvetica"/>
          <w:b/>
          <w:i/>
          <w:color w:val="4F81BD" w:themeColor="accent1"/>
          <w:sz w:val="20"/>
        </w:rPr>
      </w:pPr>
      <w:r w:rsidRPr="00F41E77">
        <w:rPr>
          <w:rFonts w:ascii="Helvetica" w:hAnsi="Helvetica"/>
          <w:b/>
          <w:i/>
          <w:color w:val="4F81BD" w:themeColor="accent1"/>
          <w:sz w:val="20"/>
        </w:rPr>
        <w:t>{Note to specifier: The strength of the prepared concrete surface can be tested. Insert the following sub paragraph if quantitative results are required.}</w:t>
      </w:r>
    </w:p>
    <w:p w:rsidR="00BD4837" w:rsidRPr="00F41E77" w:rsidRDefault="00BD4837" w:rsidP="00C87AD4">
      <w:pPr>
        <w:ind w:left="1800" w:hanging="360"/>
        <w:rPr>
          <w:rFonts w:ascii="Helvetica" w:hAnsi="Helvetica"/>
          <w:color w:val="4F81BD" w:themeColor="accent1"/>
          <w:sz w:val="20"/>
        </w:rPr>
      </w:pPr>
    </w:p>
    <w:p w:rsidR="00C87AD4" w:rsidRPr="00F41E77" w:rsidRDefault="00C87AD4" w:rsidP="00BD4837">
      <w:pPr>
        <w:ind w:left="252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floor shall be tested for compliance with the following:</w:t>
      </w:r>
      <w:r w:rsidR="00BD4837" w:rsidRPr="00F41E77">
        <w:rPr>
          <w:rFonts w:ascii="Helvetica" w:hAnsi="Helvetica"/>
          <w:b/>
          <w:color w:val="4F81BD" w:themeColor="accent1"/>
          <w:sz w:val="20"/>
        </w:rPr>
        <w:t>]</w:t>
      </w:r>
    </w:p>
    <w:p w:rsidR="00854E4B" w:rsidRPr="00F41E77" w:rsidRDefault="00854E4B" w:rsidP="00854E4B">
      <w:pPr>
        <w:ind w:left="2520"/>
        <w:rPr>
          <w:rFonts w:ascii="Helvetica" w:hAnsi="Helvetica"/>
          <w:color w:val="4F81BD" w:themeColor="accent1"/>
          <w:sz w:val="20"/>
        </w:rPr>
      </w:pPr>
    </w:p>
    <w:p w:rsidR="00854E4B" w:rsidRPr="00F41E77" w:rsidRDefault="00854E4B" w:rsidP="00854E4B">
      <w:pPr>
        <w:numPr>
          <w:ilvl w:val="0"/>
          <w:numId w:val="9"/>
        </w:numPr>
        <w:ind w:left="2520"/>
        <w:rPr>
          <w:rFonts w:ascii="Helvetica" w:hAnsi="Helvetica"/>
          <w:b/>
          <w:color w:val="4F81BD" w:themeColor="accent1"/>
          <w:sz w:val="20"/>
        </w:rPr>
      </w:pPr>
      <w:r w:rsidRPr="00F41E77">
        <w:rPr>
          <w:rFonts w:ascii="Helvetica" w:hAnsi="Helvetica"/>
          <w:b/>
          <w:color w:val="4F81BD" w:themeColor="accent1"/>
          <w:sz w:val="20"/>
        </w:rPr>
        <w:t xml:space="preserve">[Minimum surface tensile strength of 250 psi when tested with </w:t>
      </w:r>
      <w:proofErr w:type="gramStart"/>
      <w:r w:rsidRPr="00F41E77">
        <w:rPr>
          <w:rFonts w:ascii="Helvetica" w:hAnsi="Helvetica"/>
          <w:b/>
          <w:color w:val="4F81BD" w:themeColor="accent1"/>
          <w:sz w:val="20"/>
        </w:rPr>
        <w:t>a</w:t>
      </w:r>
      <w:proofErr w:type="gramEnd"/>
      <w:r w:rsidRPr="00F41E77">
        <w:rPr>
          <w:rFonts w:ascii="Helvetica" w:hAnsi="Helvetica"/>
          <w:b/>
          <w:color w:val="4F81BD" w:themeColor="accent1"/>
          <w:sz w:val="20"/>
        </w:rPr>
        <w:t xml:space="preserve"> “</w:t>
      </w:r>
      <w:proofErr w:type="spellStart"/>
      <w:r w:rsidRPr="00F41E77">
        <w:rPr>
          <w:rFonts w:ascii="Helvetica" w:hAnsi="Helvetica"/>
          <w:b/>
          <w:color w:val="4F81BD" w:themeColor="accent1"/>
          <w:sz w:val="20"/>
        </w:rPr>
        <w:t>Elcometer</w:t>
      </w:r>
      <w:proofErr w:type="spellEnd"/>
      <w:r w:rsidRPr="00F41E77">
        <w:rPr>
          <w:rFonts w:ascii="Helvetica" w:hAnsi="Helvetica"/>
          <w:b/>
          <w:color w:val="4F81BD" w:themeColor="accent1"/>
          <w:sz w:val="20"/>
        </w:rPr>
        <w:t xml:space="preserve">” or similar pull tester per ASTM </w:t>
      </w:r>
      <w:r w:rsidR="00CA4CDB" w:rsidRPr="00F86535">
        <w:rPr>
          <w:rFonts w:ascii="Helvetica" w:hAnsi="Helvetica"/>
          <w:b/>
          <w:color w:val="4F81BD" w:themeColor="accent1"/>
          <w:sz w:val="20"/>
        </w:rPr>
        <w:t>C1583</w:t>
      </w:r>
      <w:r w:rsidRPr="00F41E77">
        <w:rPr>
          <w:rFonts w:ascii="Helvetica" w:hAnsi="Helvetica"/>
          <w:b/>
          <w:color w:val="4F81BD" w:themeColor="accent1"/>
          <w:sz w:val="20"/>
        </w:rPr>
        <w:t>.]</w:t>
      </w:r>
    </w:p>
    <w:p w:rsidR="00854E4B" w:rsidRPr="00F41E77" w:rsidRDefault="00854E4B" w:rsidP="00FC72FE">
      <w:pPr>
        <w:ind w:left="2520"/>
        <w:rPr>
          <w:rFonts w:ascii="Helvetica" w:hAnsi="Helvetica"/>
          <w:b/>
          <w:color w:val="4F81BD" w:themeColor="accent1"/>
          <w:sz w:val="20"/>
        </w:rPr>
      </w:pP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rsidR="00C87AD4" w:rsidRPr="00C87AD4" w:rsidRDefault="00C87AD4" w:rsidP="00C87AD4">
      <w:pPr>
        <w:tabs>
          <w:tab w:val="left" w:pos="0"/>
        </w:tabs>
        <w:ind w:left="720" w:hanging="720"/>
        <w:rPr>
          <w:rFonts w:ascii="Helvetica" w:hAnsi="Helvetica"/>
          <w:sz w:val="20"/>
        </w:rPr>
      </w:pPr>
    </w:p>
    <w:p w:rsidR="00C87AD4" w:rsidRPr="00F86535" w:rsidRDefault="00C87AD4" w:rsidP="00C87AD4">
      <w:pPr>
        <w:jc w:val="both"/>
        <w:rPr>
          <w:rFonts w:ascii="Helvetica" w:hAnsi="Helvetica"/>
          <w:b/>
          <w:i/>
          <w:color w:val="4F81BD" w:themeColor="accent1"/>
          <w:sz w:val="20"/>
        </w:rPr>
      </w:pPr>
      <w:r w:rsidRPr="00F86535">
        <w:rPr>
          <w:rFonts w:ascii="Helvetica" w:hAnsi="Helvetica"/>
          <w:b/>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F86535">
        <w:rPr>
          <w:rFonts w:ascii="Helvetica" w:hAnsi="Helvetica"/>
          <w:b/>
          <w:i/>
          <w:color w:val="4F81BD" w:themeColor="accent1"/>
          <w:sz w:val="20"/>
        </w:rPr>
        <w:t>Eucolastic</w:t>
      </w:r>
      <w:proofErr w:type="spellEnd"/>
      <w:r w:rsidRPr="00F86535">
        <w:rPr>
          <w:rFonts w:ascii="Helvetica" w:hAnsi="Helvetica"/>
          <w:b/>
          <w:i/>
          <w:color w:val="4F81BD" w:themeColor="accent1"/>
          <w:sz w:val="20"/>
        </w:rPr>
        <w:t xml:space="preserve"> </w:t>
      </w:r>
      <w:r w:rsidR="00CA4CDB" w:rsidRPr="00F86535">
        <w:rPr>
          <w:rFonts w:ascii="Helvetica" w:hAnsi="Helvetica"/>
          <w:b/>
          <w:i/>
          <w:color w:val="4F81BD" w:themeColor="accent1"/>
          <w:sz w:val="20"/>
        </w:rPr>
        <w:t xml:space="preserve">or </w:t>
      </w:r>
      <w:proofErr w:type="spellStart"/>
      <w:r w:rsidR="00CA4CDB" w:rsidRPr="00F86535">
        <w:rPr>
          <w:rFonts w:ascii="Helvetica" w:hAnsi="Helvetica"/>
          <w:b/>
          <w:i/>
          <w:color w:val="4F81BD" w:themeColor="accent1"/>
          <w:sz w:val="20"/>
        </w:rPr>
        <w:t>Tammsflex</w:t>
      </w:r>
      <w:proofErr w:type="spellEnd"/>
      <w:r w:rsidRPr="00F86535">
        <w:rPr>
          <w:rFonts w:ascii="Helvetica" w:hAnsi="Helvetica"/>
          <w:b/>
          <w:i/>
          <w:color w:val="4F81BD" w:themeColor="accent1"/>
          <w:sz w:val="20"/>
        </w:rPr>
        <w:t>. }</w:t>
      </w:r>
    </w:p>
    <w:p w:rsidR="00C87AD4" w:rsidRPr="00F41E77" w:rsidRDefault="00C87AD4" w:rsidP="00C87AD4">
      <w:pPr>
        <w:tabs>
          <w:tab w:val="left" w:pos="180"/>
        </w:tabs>
        <w:ind w:left="720" w:hanging="540"/>
        <w:rPr>
          <w:rFonts w:ascii="Helvetica" w:hAnsi="Helvetica"/>
          <w:color w:val="4F81BD" w:themeColor="accent1"/>
          <w:sz w:val="20"/>
        </w:rPr>
      </w:pPr>
    </w:p>
    <w:p w:rsidR="00C87AD4" w:rsidRPr="00F41E77" w:rsidRDefault="00C87AD4" w:rsidP="00C87AD4">
      <w:pPr>
        <w:tabs>
          <w:tab w:val="left" w:pos="180"/>
        </w:tabs>
        <w:ind w:left="720" w:hanging="540"/>
        <w:rPr>
          <w:rFonts w:ascii="Helvetica" w:hAnsi="Helvetica"/>
          <w:b/>
          <w:color w:val="4F81BD" w:themeColor="accent1"/>
          <w:sz w:val="20"/>
        </w:rPr>
      </w:pPr>
      <w:r w:rsidRPr="00F41E77">
        <w:rPr>
          <w:rFonts w:ascii="Helvetica" w:hAnsi="Helvetica"/>
          <w:b/>
          <w:color w:val="4F81BD" w:themeColor="accent1"/>
          <w:sz w:val="20"/>
        </w:rPr>
        <w:tab/>
        <w:t>[</w:t>
      </w:r>
      <w:r w:rsidR="00672940" w:rsidRPr="00F41E77">
        <w:rPr>
          <w:rFonts w:ascii="Helvetica" w:hAnsi="Helvetica"/>
          <w:b/>
          <w:color w:val="4F81BD" w:themeColor="accent1"/>
          <w:sz w:val="20"/>
        </w:rPr>
        <w:t>D</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Static Cracks and Non-Moving Joints shall be routed to a minimum with of ¼” and </w:t>
      </w:r>
    </w:p>
    <w:p w:rsidR="00C87AD4" w:rsidRPr="00F41E77" w:rsidRDefault="00C87AD4" w:rsidP="00C87AD4">
      <w:pPr>
        <w:tabs>
          <w:tab w:val="left" w:pos="180"/>
        </w:tabs>
        <w:ind w:left="1440" w:hanging="540"/>
        <w:rPr>
          <w:rFonts w:ascii="Helvetica" w:hAnsi="Helvetica"/>
          <w:b/>
          <w:color w:val="4F81BD" w:themeColor="accent1"/>
          <w:sz w:val="20"/>
        </w:rPr>
      </w:pPr>
      <w:r w:rsidRPr="00F41E77">
        <w:rPr>
          <w:rFonts w:ascii="Helvetica" w:hAnsi="Helvetica"/>
          <w:b/>
          <w:color w:val="4F81BD" w:themeColor="accent1"/>
          <w:sz w:val="20"/>
        </w:rPr>
        <w:tab/>
      </w:r>
      <w:proofErr w:type="gramStart"/>
      <w:r w:rsidRPr="00F41E77">
        <w:rPr>
          <w:rFonts w:ascii="Helvetica" w:hAnsi="Helvetica"/>
          <w:b/>
          <w:color w:val="4F81BD" w:themeColor="accent1"/>
          <w:sz w:val="20"/>
        </w:rPr>
        <w:t>a</w:t>
      </w:r>
      <w:proofErr w:type="gramEnd"/>
      <w:r w:rsidRPr="00F41E77">
        <w:rPr>
          <w:rFonts w:ascii="Helvetica" w:hAnsi="Helvetica"/>
          <w:b/>
          <w:color w:val="4F81BD" w:themeColor="accent1"/>
          <w:sz w:val="20"/>
        </w:rPr>
        <w:t xml:space="preserve"> minimum depth of ½” and filled with a semi-rigid epoxy joint filler approved by resinous flooring manufacture or a detail coat of specified resinous floor coating.]</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.02</w:t>
      </w:r>
      <w:r w:rsidRPr="00C87AD4">
        <w:rPr>
          <w:rFonts w:ascii="Helvetica" w:hAnsi="Helvetica"/>
          <w:sz w:val="20"/>
        </w:rPr>
        <w:tab/>
        <w:t xml:space="preserve">RESINOUS FLOOR SYSTEM APPLICATION: </w:t>
      </w:r>
    </w:p>
    <w:p w:rsidR="00C87AD4" w:rsidRPr="00C87AD4" w:rsidRDefault="00C87AD4" w:rsidP="00C87AD4">
      <w:pPr>
        <w:ind w:left="1440" w:hanging="540"/>
        <w:rPr>
          <w:rFonts w:ascii="Helvetica" w:hAnsi="Helvetica"/>
          <w:sz w:val="20"/>
        </w:rPr>
      </w:pPr>
    </w:p>
    <w:p w:rsidR="00C87AD4" w:rsidRPr="00C87AD4" w:rsidRDefault="00C87AD4" w:rsidP="00C87AD4">
      <w:pPr>
        <w:ind w:left="720"/>
        <w:rPr>
          <w:rFonts w:ascii="Helvetica" w:hAnsi="Helvetica"/>
          <w:sz w:val="20"/>
        </w:rPr>
      </w:pPr>
      <w:r w:rsidRPr="00C87AD4">
        <w:rPr>
          <w:rFonts w:ascii="Helvetica" w:hAnsi="Helvetica"/>
          <w:sz w:val="20"/>
        </w:rPr>
        <w:t>A.</w:t>
      </w:r>
      <w:r w:rsidRPr="00C87AD4">
        <w:rPr>
          <w:rFonts w:ascii="Helvetica" w:hAnsi="Helvetica"/>
          <w:sz w:val="20"/>
        </w:rPr>
        <w:tab/>
        <w:t>Resinous Floor System Fortified with Aggregate</w:t>
      </w:r>
      <w:bookmarkStart w:id="1" w:name="ResinousFlrAggregateExec"/>
      <w:bookmarkEnd w:id="1"/>
      <w:r w:rsidRPr="00C87AD4">
        <w:rPr>
          <w:rFonts w:ascii="Helvetica" w:hAnsi="Helvetica"/>
          <w:sz w:val="20"/>
        </w:rPr>
        <w:t xml:space="preserve"> Broadcast Application:</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Mechanical Mixing- Coating and primers shall be thoroughly </w:t>
      </w:r>
      <w:r w:rsidR="00CA4CDB" w:rsidRPr="00F86535">
        <w:rPr>
          <w:rFonts w:ascii="Helvetica" w:hAnsi="Helvetica"/>
          <w:sz w:val="20"/>
        </w:rPr>
        <w:t xml:space="preserve">mixed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C87AD4" w:rsidRPr="00C87AD4" w:rsidRDefault="00BD4837" w:rsidP="00C87AD4">
      <w:pPr>
        <w:ind w:left="1800" w:hanging="360"/>
        <w:rPr>
          <w:rFonts w:ascii="Helvetica" w:hAnsi="Helvetica"/>
          <w:sz w:val="20"/>
        </w:rPr>
      </w:pPr>
      <w:r>
        <w:rPr>
          <w:rFonts w:ascii="Helvetica" w:hAnsi="Helvetica"/>
          <w:sz w:val="20"/>
        </w:rPr>
        <w:t>2</w:t>
      </w:r>
      <w:r w:rsidR="00C87AD4" w:rsidRPr="00C87AD4">
        <w:rPr>
          <w:rFonts w:ascii="Helvetica" w:hAnsi="Helvetica"/>
          <w:sz w:val="20"/>
        </w:rPr>
        <w:t>.</w:t>
      </w:r>
      <w:r w:rsidR="00C87AD4" w:rsidRPr="00C87AD4">
        <w:rPr>
          <w:rFonts w:ascii="Helvetica" w:hAnsi="Helvetica"/>
          <w:sz w:val="20"/>
        </w:rPr>
        <w:tab/>
      </w:r>
      <w:r w:rsidR="00C87AD4" w:rsidRPr="00C87AD4">
        <w:rPr>
          <w:rFonts w:ascii="Helvetica" w:hAnsi="Helvetica"/>
          <w:sz w:val="20"/>
        </w:rPr>
        <w:tab/>
        <w:t xml:space="preserve">Resinous Floor System Base Coat Application: Apply uniform application of </w:t>
      </w:r>
    </w:p>
    <w:p w:rsidR="00C87AD4" w:rsidRPr="00C87AD4" w:rsidRDefault="00C87AD4" w:rsidP="00C87AD4">
      <w:pPr>
        <w:ind w:left="2160"/>
        <w:rPr>
          <w:rFonts w:ascii="Helvetica" w:hAnsi="Helvetica"/>
          <w:sz w:val="20"/>
        </w:rPr>
      </w:pPr>
      <w:proofErr w:type="gramStart"/>
      <w:r w:rsidRPr="00C87AD4">
        <w:rPr>
          <w:rFonts w:ascii="Helvetica" w:hAnsi="Helvetica"/>
          <w:sz w:val="20"/>
        </w:rPr>
        <w:t>properly</w:t>
      </w:r>
      <w:proofErr w:type="gramEnd"/>
      <w:r w:rsidRPr="00C87AD4">
        <w:rPr>
          <w:rFonts w:ascii="Helvetica" w:hAnsi="Helvetica"/>
          <w:sz w:val="20"/>
        </w:rPr>
        <w:t xml:space="preserve"> mixed resinous floor system base coat to floor</w:t>
      </w:r>
      <w:r w:rsidR="004E71A4">
        <w:rPr>
          <w:rFonts w:ascii="Helvetica" w:hAnsi="Helvetica"/>
          <w:sz w:val="20"/>
        </w:rPr>
        <w:t xml:space="preserve"> at a rate of 70 to 90 square feet per gallon </w:t>
      </w:r>
      <w:r w:rsidRPr="00C87AD4">
        <w:rPr>
          <w:rFonts w:ascii="Helvetica" w:hAnsi="Helvetica"/>
          <w:sz w:val="20"/>
        </w:rPr>
        <w:t>per manufacturer’s written recommendations.</w:t>
      </w:r>
    </w:p>
    <w:p w:rsidR="00BD4837" w:rsidRDefault="00BD4837" w:rsidP="00BD4837">
      <w:pPr>
        <w:ind w:left="2520"/>
        <w:contextualSpacing/>
        <w:rPr>
          <w:rFonts w:ascii="Helvetica" w:hAnsi="Helvetica"/>
          <w:sz w:val="20"/>
        </w:rPr>
      </w:pPr>
    </w:p>
    <w:p w:rsidR="00C87AD4" w:rsidRPr="00C87AD4" w:rsidRDefault="00C87AD4" w:rsidP="00C87AD4">
      <w:pPr>
        <w:numPr>
          <w:ilvl w:val="0"/>
          <w:numId w:val="10"/>
        </w:numPr>
        <w:contextualSpacing/>
        <w:rPr>
          <w:rFonts w:ascii="Helvetica" w:hAnsi="Helvetica"/>
          <w:sz w:val="20"/>
        </w:rPr>
      </w:pPr>
      <w:r w:rsidRPr="00C87AD4">
        <w:rPr>
          <w:rFonts w:ascii="Helvetica" w:hAnsi="Helvetica"/>
          <w:sz w:val="20"/>
        </w:rPr>
        <w:lastRenderedPageBreak/>
        <w:t xml:space="preserve">While material is still wet broadcast specified aggregate into resin at rate of </w:t>
      </w:r>
      <w:r w:rsidR="004E71A4">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lbs</w:t>
      </w:r>
      <w:proofErr w:type="spellEnd"/>
      <w:r w:rsidRPr="00C87AD4">
        <w:rPr>
          <w:rFonts w:ascii="Helvetica" w:hAnsi="Helvetica"/>
          <w:sz w:val="20"/>
        </w:rPr>
        <w:t xml:space="preserve"> to </w:t>
      </w:r>
      <w:r w:rsidR="004E71A4">
        <w:rPr>
          <w:rFonts w:ascii="Helvetica" w:hAnsi="Helvetica"/>
          <w:sz w:val="20"/>
        </w:rPr>
        <w:t>2</w:t>
      </w:r>
      <w:r w:rsidRPr="00C87AD4">
        <w:rPr>
          <w:rFonts w:ascii="Helvetica" w:hAnsi="Helvetica"/>
          <w:sz w:val="20"/>
        </w:rPr>
        <w:t xml:space="preserve">.0 lbs. per square foot. </w:t>
      </w:r>
      <w:r w:rsidR="004E71A4">
        <w:rPr>
          <w:rFonts w:ascii="Helvetica" w:hAnsi="Helvetica"/>
          <w:sz w:val="20"/>
        </w:rPr>
        <w:t xml:space="preserve">Rate shall be such that aggregate on surface appears dry after application. </w:t>
      </w:r>
      <w:r w:rsidRPr="00C87AD4">
        <w:rPr>
          <w:rFonts w:ascii="Helvetica" w:hAnsi="Helvetica"/>
          <w:sz w:val="20"/>
        </w:rPr>
        <w:t>Allow resin to cure. Sweep or vacuum excess aggregate.</w:t>
      </w:r>
    </w:p>
    <w:p w:rsidR="00D2558F" w:rsidRPr="00D2558F" w:rsidRDefault="00C928ED" w:rsidP="00D2558F">
      <w:pPr>
        <w:pStyle w:val="ListParagraph"/>
        <w:numPr>
          <w:ilvl w:val="0"/>
          <w:numId w:val="10"/>
        </w:numPr>
        <w:rPr>
          <w:rFonts w:ascii="Helvetica" w:hAnsi="Helvetica"/>
          <w:b/>
          <w:color w:val="4F81BD" w:themeColor="accent1"/>
          <w:sz w:val="20"/>
        </w:rPr>
      </w:pPr>
      <w:r>
        <w:rPr>
          <w:rFonts w:ascii="Helvetica" w:hAnsi="Helvetica"/>
          <w:b/>
          <w:color w:val="4F81BD" w:themeColor="accent1"/>
          <w:sz w:val="20"/>
        </w:rPr>
        <w:t>[</w:t>
      </w:r>
      <w:r w:rsidR="00D2558F" w:rsidRPr="00D2558F">
        <w:rPr>
          <w:rFonts w:ascii="Helvetica" w:hAnsi="Helvetica"/>
          <w:b/>
          <w:color w:val="4F81BD" w:themeColor="accent1"/>
          <w:sz w:val="20"/>
        </w:rPr>
        <w:t>Repeat this process a second time to produce a double broadcast floor. Apply to tack free surface no more than 24 hours after application of previous coat.]</w:t>
      </w:r>
    </w:p>
    <w:p w:rsidR="00BD4837" w:rsidRDefault="00BD4837" w:rsidP="00C87AD4">
      <w:pPr>
        <w:ind w:left="2160" w:hanging="720"/>
        <w:rPr>
          <w:rFonts w:ascii="Helvetica" w:hAnsi="Helvetica"/>
          <w:sz w:val="20"/>
        </w:rPr>
      </w:pPr>
    </w:p>
    <w:p w:rsid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Resinous Floor System Seal Coat Application: Apply uniform application of properly mixed resinous floor system seal coat per manufacturer’s written recommendations at manufacturer’s recommended coverage rate.</w:t>
      </w:r>
    </w:p>
    <w:p w:rsidR="004D580E" w:rsidRDefault="004D580E" w:rsidP="00C87AD4">
      <w:pPr>
        <w:ind w:left="2160" w:hanging="720"/>
        <w:rPr>
          <w:rFonts w:ascii="Helvetica" w:hAnsi="Helvetica"/>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To provide a seamless integral floor at the floor to wall transition, a cove base of 2 to 6 inches (5 to 15 cm) in height may be required. The </w:t>
      </w:r>
      <w:r w:rsidR="00581379">
        <w:rPr>
          <w:rFonts w:ascii="Helvetica" w:hAnsi="Helvetica"/>
          <w:b/>
          <w:i/>
          <w:color w:val="4F81BD" w:themeColor="accent1"/>
          <w:sz w:val="20"/>
        </w:rPr>
        <w:t>base coat resin</w:t>
      </w:r>
      <w:r w:rsidRPr="00F41E77">
        <w:rPr>
          <w:rFonts w:ascii="Helvetica" w:hAnsi="Helvetica"/>
          <w:b/>
          <w:i/>
          <w:color w:val="4F81BD" w:themeColor="accent1"/>
          <w:sz w:val="20"/>
        </w:rPr>
        <w:t xml:space="preserve"> mixed with aggregate can be used as a cove base. Retain paragraph below to provide cove base.}</w:t>
      </w:r>
    </w:p>
    <w:p w:rsidR="00C87AD4" w:rsidRPr="00F41E77" w:rsidRDefault="00C87AD4" w:rsidP="00C87AD4">
      <w:pPr>
        <w:ind w:left="720" w:hanging="720"/>
        <w:rPr>
          <w:rFonts w:ascii="Helvetica" w:hAnsi="Helvetica"/>
          <w:i/>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672940" w:rsidRPr="00F41E77">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Cove Base shall consist of mixture of resinous floor system base coat resin and finely graded, clean dry, </w:t>
      </w:r>
      <w:proofErr w:type="spellStart"/>
      <w:r w:rsidRPr="00F41E77">
        <w:rPr>
          <w:rFonts w:ascii="Helvetica" w:hAnsi="Helvetica"/>
          <w:b/>
          <w:color w:val="4F81BD" w:themeColor="accent1"/>
          <w:sz w:val="20"/>
        </w:rPr>
        <w:t>trowelable</w:t>
      </w:r>
      <w:proofErr w:type="spellEnd"/>
      <w:r w:rsidRPr="00F41E77">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F41E77" w:rsidRDefault="00C87AD4" w:rsidP="00C87AD4">
      <w:pPr>
        <w:ind w:left="720" w:hanging="720"/>
        <w:rPr>
          <w:rFonts w:ascii="Helvetica" w:hAnsi="Helvetica"/>
          <w:color w:val="4F81BD" w:themeColor="accent1"/>
          <w:sz w:val="20"/>
        </w:rPr>
      </w:pPr>
    </w:p>
    <w:p w:rsidR="00BD4837" w:rsidRDefault="00C87AD4" w:rsidP="009E6A0E">
      <w:pPr>
        <w:autoSpaceDE w:val="0"/>
        <w:autoSpaceDN w:val="0"/>
        <w:adjustRightInd w:val="0"/>
        <w:jc w:val="both"/>
        <w:rPr>
          <w:rFonts w:ascii="Helvetica" w:hAnsi="Helvetica"/>
          <w:b/>
          <w:i/>
          <w:iCs/>
          <w:color w:val="4F81BD" w:themeColor="accent1"/>
          <w:sz w:val="20"/>
        </w:rPr>
      </w:pPr>
      <w:r w:rsidRPr="00F41E77">
        <w:rPr>
          <w:rFonts w:ascii="Helvetica" w:hAnsi="Helvetica"/>
          <w:b/>
          <w:i/>
          <w:color w:val="4F81BD" w:themeColor="accent1"/>
          <w:sz w:val="20"/>
        </w:rPr>
        <w:t xml:space="preserve">{Note to Specifier: </w:t>
      </w:r>
      <w:r w:rsidRPr="00F41E77">
        <w:rPr>
          <w:rFonts w:ascii="Helvetica" w:hAnsi="Helvetica"/>
          <w:b/>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5637E0" w:rsidRDefault="005637E0" w:rsidP="009E6A0E">
      <w:pPr>
        <w:autoSpaceDE w:val="0"/>
        <w:autoSpaceDN w:val="0"/>
        <w:adjustRightInd w:val="0"/>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.03</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42"/>
      <w:footerReference w:type="default" r:id="rId43"/>
      <w:headerReference w:type="first" r:id="rId44"/>
      <w:footerReference w:type="first" r:id="rId45"/>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4C4" w:rsidRDefault="008524C4" w:rsidP="009D4E90">
      <w:r>
        <w:separator/>
      </w:r>
    </w:p>
  </w:endnote>
  <w:endnote w:type="continuationSeparator" w:id="0">
    <w:p w:rsidR="008524C4" w:rsidRDefault="008524C4"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8524C4"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4C3488">
          <w:rPr>
            <w:noProof/>
          </w:rPr>
          <w:t>5</w:t>
        </w:r>
        <w:r w:rsidR="00396496">
          <w:rPr>
            <w:noProof/>
          </w:rPr>
          <w:fldChar w:fldCharType="end"/>
        </w:r>
        <w:r w:rsidR="004578DA">
          <w:rPr>
            <w:noProof/>
          </w:rPr>
          <w:tab/>
        </w:r>
        <w:r w:rsidR="00CF73DA">
          <w:rPr>
            <w:noProof/>
          </w:rPr>
          <w:t>JAN 2019</w:t>
        </w:r>
      </w:sdtContent>
    </w:sdt>
  </w:p>
  <w:p w:rsidR="009D4E90" w:rsidRDefault="009D4E90"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8524C4"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4C3488">
          <w:rPr>
            <w:noProof/>
          </w:rPr>
          <w:t>1</w:t>
        </w:r>
        <w:r w:rsidR="00396496">
          <w:rPr>
            <w:noProof/>
          </w:rPr>
          <w:fldChar w:fldCharType="end"/>
        </w:r>
      </w:sdtContent>
    </w:sdt>
    <w:r w:rsidR="004578DA">
      <w:rPr>
        <w:noProof/>
      </w:rPr>
      <w:tab/>
    </w:r>
    <w:r w:rsidR="00C45C36">
      <w:rPr>
        <w:noProof/>
      </w:rPr>
      <w:t xml:space="preserve">JAN </w:t>
    </w:r>
    <w:r w:rsidR="00FA3334">
      <w:rPr>
        <w:noProof/>
      </w:rPr>
      <w:t xml:space="preserve"> </w:t>
    </w:r>
    <w:r w:rsidR="00C45C36">
      <w:rPr>
        <w:noProof/>
      </w:rPr>
      <w:t>2019</w:t>
    </w:r>
  </w:p>
  <w:p w:rsidR="00620FB3" w:rsidRDefault="00620FB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4C4" w:rsidRDefault="008524C4" w:rsidP="009D4E90">
      <w:r>
        <w:separator/>
      </w:r>
    </w:p>
  </w:footnote>
  <w:footnote w:type="continuationSeparator" w:id="0">
    <w:p w:rsidR="008524C4" w:rsidRDefault="008524C4"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560FB2" w:rsidP="00BC4988">
    <w:pPr>
      <w:pStyle w:val="Header"/>
      <w:tabs>
        <w:tab w:val="clear" w:pos="9360"/>
        <w:tab w:val="right" w:pos="10800"/>
      </w:tabs>
      <w:ind w:left="-1440"/>
      <w:jc w:val="center"/>
      <w:rPr>
        <w:noProof/>
      </w:rPr>
    </w:pPr>
  </w:p>
  <w:p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3DD01454" wp14:editId="72A8AE82">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4C3BA2D1" wp14:editId="26E213DA">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183180"/>
    <w:multiLevelType w:val="hybridMultilevel"/>
    <w:tmpl w:val="5386B154"/>
    <w:lvl w:ilvl="0" w:tplc="F7C4C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5"/>
  </w:num>
  <w:num w:numId="5">
    <w:abstractNumId w:val="3"/>
  </w:num>
  <w:num w:numId="6">
    <w:abstractNumId w:val="9"/>
  </w:num>
  <w:num w:numId="7">
    <w:abstractNumId w:val="6"/>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37E6D"/>
    <w:rsid w:val="000805AE"/>
    <w:rsid w:val="000823BA"/>
    <w:rsid w:val="000843B4"/>
    <w:rsid w:val="000A4219"/>
    <w:rsid w:val="000C2924"/>
    <w:rsid w:val="000C7378"/>
    <w:rsid w:val="00124677"/>
    <w:rsid w:val="001411DB"/>
    <w:rsid w:val="001435D8"/>
    <w:rsid w:val="00164EE3"/>
    <w:rsid w:val="001F587D"/>
    <w:rsid w:val="0025198A"/>
    <w:rsid w:val="00284175"/>
    <w:rsid w:val="002F31E7"/>
    <w:rsid w:val="00320A9C"/>
    <w:rsid w:val="0036417C"/>
    <w:rsid w:val="00396496"/>
    <w:rsid w:val="003A22C4"/>
    <w:rsid w:val="003F7BFA"/>
    <w:rsid w:val="00413572"/>
    <w:rsid w:val="00440519"/>
    <w:rsid w:val="00443489"/>
    <w:rsid w:val="00443E8F"/>
    <w:rsid w:val="004578DA"/>
    <w:rsid w:val="004A62BF"/>
    <w:rsid w:val="004C2992"/>
    <w:rsid w:val="004C3488"/>
    <w:rsid w:val="004D580E"/>
    <w:rsid w:val="004E71A4"/>
    <w:rsid w:val="00504563"/>
    <w:rsid w:val="0053649E"/>
    <w:rsid w:val="005601F3"/>
    <w:rsid w:val="00560FB2"/>
    <w:rsid w:val="005637E0"/>
    <w:rsid w:val="00570EEA"/>
    <w:rsid w:val="00581379"/>
    <w:rsid w:val="00595FA1"/>
    <w:rsid w:val="005A2113"/>
    <w:rsid w:val="005D2246"/>
    <w:rsid w:val="005E6160"/>
    <w:rsid w:val="00620FB3"/>
    <w:rsid w:val="00641E13"/>
    <w:rsid w:val="00672940"/>
    <w:rsid w:val="0067294F"/>
    <w:rsid w:val="00697573"/>
    <w:rsid w:val="006D5C62"/>
    <w:rsid w:val="006E4288"/>
    <w:rsid w:val="0072544D"/>
    <w:rsid w:val="007411DF"/>
    <w:rsid w:val="0074760D"/>
    <w:rsid w:val="007763FA"/>
    <w:rsid w:val="007D2AAA"/>
    <w:rsid w:val="008172A8"/>
    <w:rsid w:val="00840015"/>
    <w:rsid w:val="008524C4"/>
    <w:rsid w:val="00854E4B"/>
    <w:rsid w:val="00897364"/>
    <w:rsid w:val="008B186B"/>
    <w:rsid w:val="008D6EC0"/>
    <w:rsid w:val="008E2DA5"/>
    <w:rsid w:val="009134B7"/>
    <w:rsid w:val="00930689"/>
    <w:rsid w:val="00945787"/>
    <w:rsid w:val="009A2FB7"/>
    <w:rsid w:val="009D1A4C"/>
    <w:rsid w:val="009D4E90"/>
    <w:rsid w:val="009E6A0E"/>
    <w:rsid w:val="009F3857"/>
    <w:rsid w:val="00A033AD"/>
    <w:rsid w:val="00A05F85"/>
    <w:rsid w:val="00A1221D"/>
    <w:rsid w:val="00A131E4"/>
    <w:rsid w:val="00A41FA2"/>
    <w:rsid w:val="00A90D4D"/>
    <w:rsid w:val="00AA34DB"/>
    <w:rsid w:val="00AB400A"/>
    <w:rsid w:val="00AD5B87"/>
    <w:rsid w:val="00B24020"/>
    <w:rsid w:val="00B40D67"/>
    <w:rsid w:val="00B52129"/>
    <w:rsid w:val="00B535B4"/>
    <w:rsid w:val="00BA587A"/>
    <w:rsid w:val="00BC4988"/>
    <w:rsid w:val="00BD4837"/>
    <w:rsid w:val="00BF041E"/>
    <w:rsid w:val="00C156A0"/>
    <w:rsid w:val="00C32A28"/>
    <w:rsid w:val="00C45C36"/>
    <w:rsid w:val="00C61C73"/>
    <w:rsid w:val="00C75EBA"/>
    <w:rsid w:val="00C87AD4"/>
    <w:rsid w:val="00C928ED"/>
    <w:rsid w:val="00CA4CDB"/>
    <w:rsid w:val="00CB314C"/>
    <w:rsid w:val="00CB318F"/>
    <w:rsid w:val="00CC4D0A"/>
    <w:rsid w:val="00CC4E1A"/>
    <w:rsid w:val="00CD551D"/>
    <w:rsid w:val="00CF0610"/>
    <w:rsid w:val="00CF73DA"/>
    <w:rsid w:val="00D063BC"/>
    <w:rsid w:val="00D2558F"/>
    <w:rsid w:val="00D566F8"/>
    <w:rsid w:val="00D63D8D"/>
    <w:rsid w:val="00D74A84"/>
    <w:rsid w:val="00D81FED"/>
    <w:rsid w:val="00E113C9"/>
    <w:rsid w:val="00E457B5"/>
    <w:rsid w:val="00E52E62"/>
    <w:rsid w:val="00E620CB"/>
    <w:rsid w:val="00E6247B"/>
    <w:rsid w:val="00E91BAC"/>
    <w:rsid w:val="00EF4914"/>
    <w:rsid w:val="00F163CE"/>
    <w:rsid w:val="00F21619"/>
    <w:rsid w:val="00F41E77"/>
    <w:rsid w:val="00F75C32"/>
    <w:rsid w:val="00F86535"/>
    <w:rsid w:val="00F86BDF"/>
    <w:rsid w:val="00FA22DF"/>
    <w:rsid w:val="00FA3334"/>
    <w:rsid w:val="00FA42C3"/>
    <w:rsid w:val="00FC72FE"/>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15FE10-6BFA-4816-996F-1ED1CC9B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D2558F"/>
    <w:pPr>
      <w:ind w:left="720"/>
      <w:contextualSpacing/>
    </w:pPr>
  </w:style>
  <w:style w:type="paragraph" w:customStyle="1" w:styleId="GuideSpec">
    <w:name w:val="Guide Spec"/>
    <w:basedOn w:val="Normal"/>
    <w:link w:val="GuideSpecChar"/>
    <w:qFormat/>
    <w:rsid w:val="00FA3334"/>
    <w:rPr>
      <w:rFonts w:ascii="Helvetica" w:hAnsi="Helvetica"/>
      <w:sz w:val="20"/>
    </w:rPr>
  </w:style>
  <w:style w:type="character" w:customStyle="1" w:styleId="GuideSpecChar">
    <w:name w:val="Guide Spec Char"/>
    <w:link w:val="GuideSpec"/>
    <w:rsid w:val="00FA3334"/>
    <w:rPr>
      <w:rFonts w:ascii="Helvetica" w:eastAsia="Times New Roman" w:hAnsi="Helvetica" w:cs="Times New Roman"/>
      <w:szCs w:val="20"/>
    </w:rPr>
  </w:style>
  <w:style w:type="paragraph" w:customStyle="1" w:styleId="A">
    <w:name w:val="A."/>
    <w:basedOn w:val="GuideSpec"/>
    <w:link w:val="AChar"/>
    <w:qFormat/>
    <w:rsid w:val="00FA3334"/>
    <w:pPr>
      <w:ind w:left="1440" w:hanging="720"/>
    </w:pPr>
  </w:style>
  <w:style w:type="character" w:customStyle="1" w:styleId="AChar">
    <w:name w:val="A. Char"/>
    <w:link w:val="A"/>
    <w:rsid w:val="00FA3334"/>
    <w:rPr>
      <w:rFonts w:ascii="Helvetica" w:eastAsia="Times New Roman" w:hAnsi="Helvetica" w:cs="Times New Roman"/>
      <w:szCs w:val="20"/>
    </w:rPr>
  </w:style>
  <w:style w:type="character" w:styleId="Emphasis">
    <w:name w:val="Emphasis"/>
    <w:qFormat/>
    <w:rsid w:val="00FA3334"/>
    <w:rPr>
      <w:i/>
      <w:iCs/>
    </w:rPr>
  </w:style>
  <w:style w:type="character" w:styleId="CommentReference">
    <w:name w:val="annotation reference"/>
    <w:basedOn w:val="DefaultParagraphFont"/>
    <w:uiPriority w:val="99"/>
    <w:semiHidden/>
    <w:unhideWhenUsed/>
    <w:rsid w:val="00443E8F"/>
    <w:rPr>
      <w:sz w:val="16"/>
      <w:szCs w:val="16"/>
    </w:rPr>
  </w:style>
  <w:style w:type="paragraph" w:styleId="CommentText">
    <w:name w:val="annotation text"/>
    <w:basedOn w:val="Normal"/>
    <w:link w:val="CommentTextChar"/>
    <w:uiPriority w:val="99"/>
    <w:semiHidden/>
    <w:unhideWhenUsed/>
    <w:rsid w:val="00443E8F"/>
    <w:rPr>
      <w:sz w:val="20"/>
    </w:rPr>
  </w:style>
  <w:style w:type="character" w:customStyle="1" w:styleId="CommentTextChar">
    <w:name w:val="Comment Text Char"/>
    <w:basedOn w:val="DefaultParagraphFont"/>
    <w:link w:val="CommentText"/>
    <w:uiPriority w:val="99"/>
    <w:semiHidden/>
    <w:rsid w:val="00443E8F"/>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443E8F"/>
    <w:rPr>
      <w:b/>
      <w:bCs/>
    </w:rPr>
  </w:style>
  <w:style w:type="character" w:customStyle="1" w:styleId="CommentSubjectChar">
    <w:name w:val="Comment Subject Char"/>
    <w:basedOn w:val="CommentTextChar"/>
    <w:link w:val="CommentSubject"/>
    <w:uiPriority w:val="99"/>
    <w:semiHidden/>
    <w:rsid w:val="00443E8F"/>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A4D1-8C7D-413C-9094-662025F0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2019-06-27T15:03:00Z</dcterms:created>
  <dcterms:modified xsi:type="dcterms:W3CDTF">2019-06-27T15:07:00Z</dcterms:modified>
</cp:coreProperties>
</file>