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4BC" w:rsidRPr="007D64BC" w:rsidRDefault="007D64BC" w:rsidP="007D64BC">
      <w:pPr>
        <w:pStyle w:val="CMT"/>
        <w:contextualSpacing/>
        <w:jc w:val="left"/>
        <w:rPr>
          <w:rFonts w:ascii="Helvetica" w:hAnsi="Helvetica"/>
          <w:b/>
          <w:color w:val="auto"/>
          <w:sz w:val="24"/>
          <w:lang w:val="fr-FR"/>
        </w:rPr>
      </w:pPr>
      <w:r>
        <w:rPr>
          <w:rFonts w:ascii="Helvetica" w:hAnsi="Helvetica"/>
          <w:noProof/>
          <w:szCs w:val="22"/>
        </w:rPr>
        <w:drawing>
          <wp:anchor distT="0" distB="0" distL="114300" distR="114300" simplePos="0" relativeHeight="251659264" behindDoc="0" locked="0" layoutInCell="1" allowOverlap="1" wp14:anchorId="636B8797" wp14:editId="2F3DA22B">
            <wp:simplePos x="0" y="0"/>
            <wp:positionH relativeFrom="column">
              <wp:posOffset>-904875</wp:posOffset>
            </wp:positionH>
            <wp:positionV relativeFrom="paragraph">
              <wp:posOffset>-1714500</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B90979" w:rsidRPr="007D64BC" w:rsidRDefault="00B90979" w:rsidP="007D64BC">
      <w:pPr>
        <w:pStyle w:val="CMT"/>
        <w:contextualSpacing/>
        <w:jc w:val="left"/>
        <w:rPr>
          <w:rFonts w:ascii="Helvetica" w:hAnsi="Helvetica"/>
          <w:b/>
          <w:color w:val="auto"/>
          <w:sz w:val="32"/>
        </w:rPr>
      </w:pPr>
      <w:r w:rsidRPr="007D64BC">
        <w:rPr>
          <w:rFonts w:ascii="Helvetica" w:hAnsi="Helvetica"/>
          <w:b/>
          <w:color w:val="auto"/>
          <w:sz w:val="32"/>
          <w:lang w:val="fr-FR"/>
        </w:rPr>
        <w:t>DRY PACK GROUT</w:t>
      </w:r>
    </w:p>
    <w:p w:rsidR="007D64BC" w:rsidRPr="007D64BC" w:rsidRDefault="007D64BC" w:rsidP="007D64BC">
      <w:pPr>
        <w:pStyle w:val="CMT"/>
        <w:contextualSpacing/>
        <w:jc w:val="left"/>
        <w:rPr>
          <w:rFonts w:ascii="Helvetica" w:hAnsi="Helvetica"/>
          <w:b/>
          <w:i/>
          <w:color w:val="0070C0"/>
          <w:sz w:val="20"/>
          <w:lang w:val="fr-FR" w:eastAsia="en-US"/>
        </w:rPr>
      </w:pPr>
    </w:p>
    <w:p w:rsidR="00B90979" w:rsidRPr="007D64BC" w:rsidRDefault="007D64BC" w:rsidP="007D64BC">
      <w:pPr>
        <w:pStyle w:val="CMT"/>
        <w:contextualSpacing/>
        <w:jc w:val="left"/>
        <w:rPr>
          <w:rFonts w:ascii="Helvetica" w:hAnsi="Helvetica"/>
          <w:b/>
          <w:i/>
          <w:color w:val="0070C0"/>
          <w:sz w:val="20"/>
          <w:lang w:val="en-US"/>
        </w:rPr>
      </w:pPr>
      <w:r w:rsidRPr="007D64BC">
        <w:rPr>
          <w:rFonts w:ascii="Helvetica" w:hAnsi="Helvetica"/>
          <w:b/>
          <w:i/>
          <w:color w:val="0070C0"/>
          <w:sz w:val="20"/>
        </w:rPr>
        <w:t xml:space="preserve">{Note to Specifier: </w:t>
      </w:r>
      <w:r w:rsidR="00B90979" w:rsidRPr="007D64BC">
        <w:rPr>
          <w:rFonts w:ascii="Helvetica" w:hAnsi="Helvetica"/>
          <w:b/>
          <w:i/>
          <w:color w:val="0070C0"/>
          <w:sz w:val="20"/>
        </w:rPr>
        <w:t>This add-in specification component specifies Euclid Chemical Company, NS GROUT- N</w:t>
      </w:r>
      <w:r w:rsidRPr="007D64BC">
        <w:rPr>
          <w:rFonts w:ascii="Helvetica" w:hAnsi="Helvetica"/>
          <w:b/>
          <w:i/>
          <w:color w:val="0070C0"/>
          <w:sz w:val="20"/>
        </w:rPr>
        <w:t>on-Metallic, Non-Shrink Grout.</w:t>
      </w:r>
      <w:r w:rsidRPr="007D64BC">
        <w:rPr>
          <w:rFonts w:ascii="Helvetica" w:hAnsi="Helvetica"/>
          <w:b/>
          <w:i/>
          <w:color w:val="0070C0"/>
          <w:sz w:val="20"/>
          <w:lang w:val="en-US"/>
        </w:rPr>
        <w:t>}</w:t>
      </w:r>
    </w:p>
    <w:p w:rsidR="007D64BC" w:rsidRPr="007D64BC" w:rsidRDefault="007D64BC" w:rsidP="007D64BC">
      <w:pPr>
        <w:pStyle w:val="CMT"/>
        <w:contextualSpacing/>
        <w:jc w:val="left"/>
        <w:rPr>
          <w:rFonts w:ascii="Helvetica" w:hAnsi="Helvetica"/>
          <w:color w:val="auto"/>
          <w:sz w:val="20"/>
          <w:lang w:val="en-US"/>
        </w:rPr>
      </w:pPr>
    </w:p>
    <w:p w:rsidR="00B90979" w:rsidRDefault="00B90979" w:rsidP="007D64BC">
      <w:pPr>
        <w:pStyle w:val="CMT"/>
        <w:contextualSpacing/>
        <w:jc w:val="left"/>
        <w:rPr>
          <w:rFonts w:ascii="Helvetica" w:hAnsi="Helvetica"/>
          <w:color w:val="auto"/>
          <w:sz w:val="24"/>
          <w:lang w:val="en-US"/>
        </w:rPr>
      </w:pPr>
      <w:r w:rsidRPr="007D64BC">
        <w:rPr>
          <w:rFonts w:ascii="Helvetica" w:hAnsi="Helvetica"/>
          <w:color w:val="auto"/>
          <w:sz w:val="24"/>
          <w:lang w:val="en-US"/>
        </w:rPr>
        <w:t>DRY PACK GROUT</w:t>
      </w:r>
      <w:r w:rsidRPr="007D64BC">
        <w:rPr>
          <w:rFonts w:ascii="Helvetica" w:hAnsi="Helvetica"/>
          <w:color w:val="auto"/>
          <w:sz w:val="24"/>
        </w:rPr>
        <w:t xml:space="preserve"> is designed for use where high-strength, non- shrink characteristics are required. </w:t>
      </w:r>
      <w:r w:rsidRPr="007D64BC">
        <w:rPr>
          <w:rFonts w:ascii="Helvetica" w:hAnsi="Helvetica"/>
          <w:color w:val="auto"/>
          <w:sz w:val="24"/>
          <w:lang w:val="en-US"/>
        </w:rPr>
        <w:t>DRY PACK GROUT</w:t>
      </w:r>
      <w:r w:rsidRPr="007D64BC">
        <w:rPr>
          <w:rFonts w:ascii="Helvetica" w:hAnsi="Helvetica"/>
          <w:color w:val="auto"/>
          <w:sz w:val="24"/>
        </w:rPr>
        <w:t xml:space="preserve"> contains only natural aggregate and is designed to be mixed with minimum water for placement at damp pack consistency for </w:t>
      </w:r>
      <w:r w:rsidR="007D64BC" w:rsidRPr="007D64BC">
        <w:rPr>
          <w:rFonts w:ascii="Helvetica" w:hAnsi="Helvetica"/>
          <w:color w:val="auto"/>
          <w:sz w:val="24"/>
        </w:rPr>
        <w:t>placement</w:t>
      </w:r>
      <w:r w:rsidRPr="007D64BC">
        <w:rPr>
          <w:rFonts w:ascii="Helvetica" w:hAnsi="Helvetica"/>
          <w:color w:val="auto"/>
          <w:sz w:val="24"/>
        </w:rPr>
        <w:t xml:space="preserve"> where </w:t>
      </w:r>
      <w:proofErr w:type="spellStart"/>
      <w:r w:rsidRPr="007D64BC">
        <w:rPr>
          <w:rFonts w:ascii="Helvetica" w:hAnsi="Helvetica"/>
          <w:color w:val="auto"/>
          <w:sz w:val="24"/>
        </w:rPr>
        <w:t>flowable</w:t>
      </w:r>
      <w:proofErr w:type="spellEnd"/>
      <w:r w:rsidRPr="007D64BC">
        <w:rPr>
          <w:rFonts w:ascii="Helvetica" w:hAnsi="Helvetica"/>
          <w:color w:val="auto"/>
          <w:sz w:val="24"/>
        </w:rPr>
        <w:t>, fluid or plastic grou</w:t>
      </w:r>
      <w:r w:rsidR="007D64BC">
        <w:rPr>
          <w:rFonts w:ascii="Helvetica" w:hAnsi="Helvetica"/>
          <w:color w:val="auto"/>
          <w:sz w:val="24"/>
        </w:rPr>
        <w:t>ts are not possible or desired.</w:t>
      </w:r>
    </w:p>
    <w:p w:rsidR="007D64BC" w:rsidRPr="007D64BC" w:rsidRDefault="007D64BC" w:rsidP="007D64BC">
      <w:pPr>
        <w:pStyle w:val="CMT"/>
        <w:contextualSpacing/>
        <w:jc w:val="left"/>
        <w:rPr>
          <w:rFonts w:ascii="Helvetica" w:hAnsi="Helvetica"/>
          <w:color w:val="auto"/>
          <w:sz w:val="24"/>
          <w:lang w:val="en-US"/>
        </w:rPr>
      </w:pPr>
    </w:p>
    <w:p w:rsidR="007D64BC" w:rsidRDefault="007D64BC" w:rsidP="007D64BC">
      <w:pPr>
        <w:pStyle w:val="CMT"/>
        <w:contextualSpacing/>
        <w:jc w:val="left"/>
        <w:rPr>
          <w:rFonts w:ascii="Helvetica" w:hAnsi="Helvetica"/>
          <w:b/>
          <w:i/>
          <w:color w:val="0070C0"/>
          <w:sz w:val="20"/>
          <w:lang w:val="en-US"/>
        </w:rPr>
      </w:pPr>
      <w:r>
        <w:rPr>
          <w:rFonts w:ascii="Helvetica" w:hAnsi="Helvetica"/>
          <w:b/>
          <w:i/>
          <w:color w:val="0070C0"/>
          <w:sz w:val="20"/>
          <w:lang w:val="en-US"/>
        </w:rPr>
        <w:t>{</w:t>
      </w:r>
      <w:r w:rsidR="00B90979" w:rsidRPr="007D64BC">
        <w:rPr>
          <w:rFonts w:ascii="Helvetica" w:hAnsi="Helvetica"/>
          <w:b/>
          <w:i/>
          <w:color w:val="0070C0"/>
          <w:sz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Pr>
          <w:rFonts w:ascii="Helvetica" w:hAnsi="Helvetica"/>
          <w:b/>
          <w:i/>
          <w:color w:val="0070C0"/>
          <w:sz w:val="20"/>
          <w:lang w:val="en-US"/>
        </w:rPr>
        <w:t>}</w:t>
      </w:r>
    </w:p>
    <w:p w:rsidR="007D64BC" w:rsidRDefault="007D64BC" w:rsidP="007D64BC">
      <w:pPr>
        <w:pStyle w:val="CMT"/>
        <w:contextualSpacing/>
        <w:jc w:val="left"/>
        <w:rPr>
          <w:rFonts w:ascii="Helvetica" w:hAnsi="Helvetica"/>
          <w:b/>
          <w:i/>
          <w:color w:val="0070C0"/>
          <w:sz w:val="20"/>
          <w:lang w:val="en-US"/>
        </w:rPr>
      </w:pPr>
    </w:p>
    <w:p w:rsidR="007D64BC" w:rsidRPr="007D64BC" w:rsidRDefault="007D64BC" w:rsidP="007D64BC">
      <w:pPr>
        <w:pStyle w:val="CMT"/>
        <w:contextualSpacing/>
        <w:jc w:val="left"/>
        <w:rPr>
          <w:rFonts w:ascii="Helvetica" w:hAnsi="Helvetica"/>
          <w:color w:val="auto"/>
          <w:sz w:val="20"/>
          <w:lang w:val="en-US"/>
        </w:rPr>
      </w:pPr>
      <w:r w:rsidRPr="007D64BC">
        <w:rPr>
          <w:rFonts w:ascii="Helvetica" w:hAnsi="Helvetica"/>
          <w:color w:val="auto"/>
          <w:sz w:val="20"/>
          <w:lang w:val="en-US"/>
        </w:rPr>
        <w:t>1.1</w:t>
      </w:r>
      <w:r w:rsidRPr="007D64BC">
        <w:rPr>
          <w:rFonts w:ascii="Helvetica" w:hAnsi="Helvetica"/>
          <w:color w:val="auto"/>
          <w:sz w:val="20"/>
          <w:lang w:val="en-US"/>
        </w:rPr>
        <w:tab/>
      </w:r>
      <w:r w:rsidR="00B90979" w:rsidRPr="007D64BC">
        <w:rPr>
          <w:rFonts w:ascii="Helvetica" w:hAnsi="Helvetica"/>
          <w:color w:val="auto"/>
          <w:sz w:val="20"/>
        </w:rPr>
        <w:t>QUALITY REQUIREMENTS</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ind w:firstLine="72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r w:rsidR="00B90979" w:rsidRPr="007D64BC">
        <w:rPr>
          <w:rFonts w:ascii="Helvetica" w:hAnsi="Helvetica"/>
          <w:color w:val="auto"/>
          <w:sz w:val="20"/>
        </w:rPr>
        <w:t>Manufacturer: ISO 9001 quality certified as primary manufacturer of specified products.</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contextualSpacing/>
        <w:jc w:val="left"/>
        <w:rPr>
          <w:rFonts w:ascii="Helvetica" w:hAnsi="Helvetica"/>
          <w:color w:val="auto"/>
          <w:sz w:val="20"/>
          <w:lang w:val="en-US"/>
        </w:rPr>
      </w:pPr>
      <w:r w:rsidRPr="007D64BC">
        <w:rPr>
          <w:rFonts w:ascii="Helvetica" w:hAnsi="Helvetica"/>
          <w:color w:val="auto"/>
          <w:sz w:val="20"/>
          <w:lang w:val="en-US"/>
        </w:rPr>
        <w:t>1.2</w:t>
      </w:r>
      <w:r w:rsidRPr="007D64BC">
        <w:rPr>
          <w:rFonts w:ascii="Helvetica" w:hAnsi="Helvetica"/>
          <w:color w:val="auto"/>
          <w:sz w:val="20"/>
          <w:lang w:val="en-US"/>
        </w:rPr>
        <w:tab/>
      </w:r>
      <w:r w:rsidR="00B90979" w:rsidRPr="007D64BC">
        <w:rPr>
          <w:rFonts w:ascii="Helvetica" w:hAnsi="Helvetica"/>
          <w:color w:val="auto"/>
          <w:sz w:val="20"/>
        </w:rPr>
        <w:t>INFORMATIONAL SUBMITTALS</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ind w:firstLine="72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r w:rsidR="00B90979" w:rsidRPr="007D64BC">
        <w:rPr>
          <w:rFonts w:ascii="Helvetica" w:hAnsi="Helvetica"/>
          <w:color w:val="auto"/>
          <w:sz w:val="20"/>
        </w:rPr>
        <w:t xml:space="preserve">Product List: List manufacturer name and product name for each product proposed for </w:t>
      </w:r>
    </w:p>
    <w:p w:rsidR="007D64BC" w:rsidRPr="007D64BC" w:rsidRDefault="00B90979" w:rsidP="007D64BC">
      <w:pPr>
        <w:pStyle w:val="CMT"/>
        <w:ind w:left="720" w:firstLine="720"/>
        <w:contextualSpacing/>
        <w:jc w:val="left"/>
        <w:rPr>
          <w:rFonts w:ascii="Helvetica" w:hAnsi="Helvetica"/>
          <w:color w:val="auto"/>
          <w:sz w:val="20"/>
          <w:lang w:val="en-US"/>
        </w:rPr>
      </w:pPr>
      <w:r w:rsidRPr="007D64BC">
        <w:rPr>
          <w:rFonts w:ascii="Helvetica" w:hAnsi="Helvetica"/>
          <w:color w:val="auto"/>
          <w:sz w:val="20"/>
        </w:rPr>
        <w:t xml:space="preserve">use as epoxy grout. </w:t>
      </w:r>
    </w:p>
    <w:p w:rsidR="007D64BC" w:rsidRPr="007D64BC" w:rsidRDefault="007D64BC" w:rsidP="007D64BC">
      <w:pPr>
        <w:pStyle w:val="CMT"/>
        <w:ind w:left="720"/>
        <w:contextualSpacing/>
        <w:jc w:val="left"/>
        <w:rPr>
          <w:rFonts w:ascii="Helvetica" w:hAnsi="Helvetica"/>
          <w:color w:val="auto"/>
          <w:sz w:val="20"/>
          <w:lang w:val="en-US"/>
        </w:rPr>
      </w:pPr>
    </w:p>
    <w:p w:rsidR="007D64BC" w:rsidRPr="007D64BC" w:rsidRDefault="007D64BC" w:rsidP="007D64BC">
      <w:pPr>
        <w:pStyle w:val="CMT"/>
        <w:ind w:left="1440" w:hanging="720"/>
        <w:contextualSpacing/>
        <w:jc w:val="left"/>
        <w:rPr>
          <w:rFonts w:ascii="Helvetica" w:hAnsi="Helvetica"/>
          <w:color w:val="auto"/>
          <w:sz w:val="20"/>
          <w:lang w:val="en-US"/>
        </w:rPr>
      </w:pPr>
      <w:r w:rsidRPr="007D64BC">
        <w:rPr>
          <w:rFonts w:ascii="Helvetica" w:hAnsi="Helvetica"/>
          <w:color w:val="auto"/>
          <w:sz w:val="20"/>
          <w:lang w:val="en-US"/>
        </w:rPr>
        <w:t>B.</w:t>
      </w:r>
      <w:r w:rsidRPr="007D64BC">
        <w:rPr>
          <w:rFonts w:ascii="Helvetica" w:hAnsi="Helvetica"/>
          <w:color w:val="auto"/>
          <w:sz w:val="20"/>
          <w:lang w:val="en-US"/>
        </w:rPr>
        <w:tab/>
      </w:r>
      <w:r w:rsidR="00B90979" w:rsidRPr="007D64BC">
        <w:rPr>
          <w:rFonts w:ascii="Helvetica" w:hAnsi="Helvetica"/>
          <w:color w:val="auto"/>
          <w:sz w:val="20"/>
        </w:rPr>
        <w:t>Manufacturer Certificate: Indicating products listed on Contractor's Product List are compatible and suitable for the specified application.</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contextualSpacing/>
        <w:jc w:val="left"/>
        <w:rPr>
          <w:rFonts w:ascii="Helvetica" w:hAnsi="Helvetica"/>
          <w:color w:val="auto"/>
          <w:sz w:val="20"/>
          <w:lang w:val="en-US"/>
        </w:rPr>
      </w:pPr>
      <w:r w:rsidRPr="007D64BC">
        <w:rPr>
          <w:rFonts w:ascii="Helvetica" w:hAnsi="Helvetica"/>
          <w:color w:val="auto"/>
          <w:sz w:val="20"/>
          <w:lang w:val="en-US"/>
        </w:rPr>
        <w:t xml:space="preserve">PART 2- </w:t>
      </w:r>
      <w:r w:rsidR="00B90979" w:rsidRPr="007D64BC">
        <w:rPr>
          <w:rFonts w:ascii="Helvetica" w:hAnsi="Helvetica"/>
          <w:color w:val="auto"/>
          <w:sz w:val="20"/>
        </w:rPr>
        <w:t>PRODUCTS</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contextualSpacing/>
        <w:jc w:val="left"/>
        <w:rPr>
          <w:rFonts w:ascii="Helvetica" w:hAnsi="Helvetica"/>
          <w:color w:val="auto"/>
          <w:sz w:val="20"/>
          <w:lang w:val="en-US"/>
        </w:rPr>
      </w:pPr>
      <w:r w:rsidRPr="007D64BC">
        <w:rPr>
          <w:rFonts w:ascii="Helvetica" w:hAnsi="Helvetica"/>
          <w:color w:val="auto"/>
          <w:sz w:val="20"/>
          <w:lang w:val="en-US"/>
        </w:rPr>
        <w:t>2.1</w:t>
      </w:r>
      <w:r w:rsidRPr="007D64BC">
        <w:rPr>
          <w:rFonts w:ascii="Helvetica" w:hAnsi="Helvetica"/>
          <w:color w:val="auto"/>
          <w:sz w:val="20"/>
          <w:lang w:val="en-US"/>
        </w:rPr>
        <w:tab/>
      </w:r>
      <w:r w:rsidR="00B90979" w:rsidRPr="007D64BC">
        <w:rPr>
          <w:rFonts w:ascii="Helvetica" w:hAnsi="Helvetica"/>
          <w:color w:val="auto"/>
          <w:sz w:val="20"/>
        </w:rPr>
        <w:t>MANUFACTURERS</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ind w:left="1440" w:hanging="72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r w:rsidR="00B90979" w:rsidRPr="007D64BC">
        <w:rPr>
          <w:rFonts w:ascii="Helvetica" w:hAnsi="Helvetica"/>
          <w:color w:val="auto"/>
          <w:sz w:val="20"/>
        </w:rPr>
        <w:t xml:space="preserve">Manufacturer: Provide listed products of Euclid Chemical Co., Cleveland, OH; </w:t>
      </w:r>
      <w:hyperlink r:id="rId10" w:history="1">
        <w:r w:rsidR="00B90979" w:rsidRPr="007D64BC">
          <w:rPr>
            <w:rStyle w:val="Hyperlink"/>
            <w:rFonts w:ascii="Helvetica" w:hAnsi="Helvetica"/>
            <w:color w:val="auto"/>
            <w:sz w:val="20"/>
          </w:rPr>
          <w:t>www.euclidchemical.com</w:t>
        </w:r>
      </w:hyperlink>
      <w:r w:rsidR="00B90979" w:rsidRPr="007D64BC">
        <w:rPr>
          <w:rFonts w:ascii="Helvetica" w:hAnsi="Helvetica"/>
          <w:color w:val="auto"/>
          <w:sz w:val="20"/>
        </w:rPr>
        <w:t xml:space="preserve">. </w:t>
      </w:r>
    </w:p>
    <w:p w:rsidR="007D64BC" w:rsidRPr="007D64BC" w:rsidRDefault="007D64BC" w:rsidP="007D64BC">
      <w:pPr>
        <w:pStyle w:val="CMT"/>
        <w:ind w:left="1440" w:hanging="720"/>
        <w:contextualSpacing/>
        <w:jc w:val="left"/>
        <w:rPr>
          <w:rFonts w:ascii="Helvetica" w:hAnsi="Helvetica"/>
          <w:color w:val="auto"/>
          <w:sz w:val="20"/>
          <w:lang w:val="en-US"/>
        </w:rPr>
      </w:pPr>
    </w:p>
    <w:p w:rsidR="007D64BC" w:rsidRPr="007D64BC" w:rsidRDefault="007D64BC" w:rsidP="007D64BC">
      <w:pPr>
        <w:pStyle w:val="CMT"/>
        <w:ind w:left="1440" w:hanging="720"/>
        <w:contextualSpacing/>
        <w:jc w:val="left"/>
        <w:rPr>
          <w:rFonts w:ascii="Helvetica" w:hAnsi="Helvetica"/>
          <w:color w:val="auto"/>
          <w:sz w:val="20"/>
          <w:lang w:val="en-US"/>
        </w:rPr>
      </w:pPr>
      <w:r w:rsidRPr="007D64BC">
        <w:rPr>
          <w:rFonts w:ascii="Helvetica" w:hAnsi="Helvetica"/>
          <w:color w:val="auto"/>
          <w:sz w:val="20"/>
          <w:lang w:val="en-US"/>
        </w:rPr>
        <w:t>B.</w:t>
      </w:r>
      <w:r w:rsidRPr="007D64BC">
        <w:rPr>
          <w:rFonts w:ascii="Helvetica" w:hAnsi="Helvetica"/>
          <w:color w:val="auto"/>
          <w:sz w:val="20"/>
          <w:lang w:val="en-US"/>
        </w:rPr>
        <w:tab/>
      </w:r>
      <w:r w:rsidR="00B90979" w:rsidRPr="007D64BC">
        <w:rPr>
          <w:rFonts w:ascii="Helvetica" w:hAnsi="Helvetica"/>
          <w:color w:val="auto"/>
          <w:sz w:val="20"/>
        </w:rPr>
        <w:t xml:space="preserve">Manufacturer Single Source: Provide </w:t>
      </w:r>
      <w:proofErr w:type="spellStart"/>
      <w:r w:rsidR="00B90979" w:rsidRPr="007D64BC">
        <w:rPr>
          <w:rFonts w:ascii="Helvetica" w:hAnsi="Helvetica"/>
          <w:color w:val="auto"/>
          <w:sz w:val="20"/>
        </w:rPr>
        <w:t>cementitious</w:t>
      </w:r>
      <w:proofErr w:type="spellEnd"/>
      <w:r w:rsidR="00B90979" w:rsidRPr="007D64BC">
        <w:rPr>
          <w:rFonts w:ascii="Helvetica" w:hAnsi="Helvetica"/>
          <w:color w:val="auto"/>
          <w:sz w:val="20"/>
        </w:rPr>
        <w:t xml:space="preserve"> grout products from a single qualified manufacturer.</w:t>
      </w:r>
    </w:p>
    <w:p w:rsidR="007D64BC" w:rsidRPr="007D64BC" w:rsidRDefault="007D64BC" w:rsidP="007D64BC">
      <w:pPr>
        <w:pStyle w:val="CMT"/>
        <w:ind w:left="1440" w:hanging="720"/>
        <w:contextualSpacing/>
        <w:jc w:val="left"/>
        <w:rPr>
          <w:rFonts w:ascii="Helvetica" w:hAnsi="Helvetica"/>
          <w:color w:val="auto"/>
          <w:sz w:val="20"/>
          <w:lang w:val="en-US"/>
        </w:rPr>
      </w:pPr>
    </w:p>
    <w:p w:rsidR="007D64BC" w:rsidRPr="007D64BC" w:rsidRDefault="007D64BC" w:rsidP="007D64BC">
      <w:pPr>
        <w:pStyle w:val="CMT"/>
        <w:contextualSpacing/>
        <w:jc w:val="left"/>
        <w:rPr>
          <w:rFonts w:ascii="Helvetica" w:hAnsi="Helvetica"/>
          <w:color w:val="auto"/>
          <w:sz w:val="20"/>
          <w:lang w:val="en-US"/>
        </w:rPr>
      </w:pPr>
      <w:r w:rsidRPr="007D64BC">
        <w:rPr>
          <w:rFonts w:ascii="Helvetica" w:hAnsi="Helvetica"/>
          <w:color w:val="auto"/>
          <w:sz w:val="20"/>
          <w:lang w:val="en-US"/>
        </w:rPr>
        <w:t>2.2</w:t>
      </w:r>
      <w:r w:rsidRPr="007D64BC">
        <w:rPr>
          <w:rFonts w:ascii="Helvetica" w:hAnsi="Helvetica"/>
          <w:color w:val="auto"/>
          <w:sz w:val="20"/>
          <w:lang w:val="en-US"/>
        </w:rPr>
        <w:tab/>
      </w:r>
      <w:r w:rsidR="00B90979" w:rsidRPr="007D64BC">
        <w:rPr>
          <w:rFonts w:ascii="Helvetica" w:hAnsi="Helvetica"/>
          <w:color w:val="auto"/>
          <w:sz w:val="20"/>
        </w:rPr>
        <w:t>CEMENTITIOUS GROUT</w:t>
      </w:r>
    </w:p>
    <w:p w:rsidR="007D64BC" w:rsidRPr="007D64BC" w:rsidRDefault="007D64BC" w:rsidP="007D64BC">
      <w:pPr>
        <w:pStyle w:val="CMT"/>
        <w:contextualSpacing/>
        <w:jc w:val="left"/>
        <w:rPr>
          <w:rFonts w:ascii="Helvetica" w:hAnsi="Helvetica"/>
          <w:color w:val="auto"/>
          <w:sz w:val="20"/>
          <w:lang w:val="en-US"/>
        </w:rPr>
      </w:pPr>
    </w:p>
    <w:p w:rsidR="007D64BC" w:rsidRPr="007D64BC" w:rsidRDefault="007D64BC" w:rsidP="007D64BC">
      <w:pPr>
        <w:pStyle w:val="CMT"/>
        <w:ind w:firstLine="72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proofErr w:type="spellStart"/>
      <w:r w:rsidR="00B90979" w:rsidRPr="007D64BC">
        <w:rPr>
          <w:rFonts w:ascii="Helvetica" w:hAnsi="Helvetica"/>
          <w:color w:val="auto"/>
          <w:sz w:val="20"/>
        </w:rPr>
        <w:t>Cementitious</w:t>
      </w:r>
      <w:proofErr w:type="spellEnd"/>
      <w:r w:rsidR="00B90979" w:rsidRPr="007D64BC">
        <w:rPr>
          <w:rFonts w:ascii="Helvetica" w:hAnsi="Helvetica"/>
          <w:color w:val="auto"/>
          <w:sz w:val="20"/>
        </w:rPr>
        <w:t xml:space="preserve"> Grout:  </w:t>
      </w:r>
      <w:proofErr w:type="spellStart"/>
      <w:r w:rsidR="00B90979" w:rsidRPr="007D64BC">
        <w:rPr>
          <w:rFonts w:ascii="Helvetica" w:hAnsi="Helvetica"/>
          <w:color w:val="auto"/>
          <w:sz w:val="20"/>
        </w:rPr>
        <w:t>Cementitious</w:t>
      </w:r>
      <w:proofErr w:type="spellEnd"/>
      <w:r w:rsidR="00B90979" w:rsidRPr="007D64BC">
        <w:rPr>
          <w:rFonts w:ascii="Helvetica" w:hAnsi="Helvetica"/>
          <w:color w:val="auto"/>
          <w:sz w:val="20"/>
        </w:rPr>
        <w:t xml:space="preserve"> grout for high performance applications.</w:t>
      </w:r>
    </w:p>
    <w:p w:rsidR="007D64BC" w:rsidRPr="007D64BC" w:rsidRDefault="007D64BC" w:rsidP="007D64BC">
      <w:pPr>
        <w:pStyle w:val="CMT"/>
        <w:ind w:left="720" w:firstLine="720"/>
        <w:contextualSpacing/>
        <w:jc w:val="left"/>
        <w:rPr>
          <w:rFonts w:ascii="Helvetica" w:hAnsi="Helvetica"/>
          <w:color w:val="auto"/>
          <w:sz w:val="20"/>
          <w:lang w:val="en-US"/>
        </w:rPr>
      </w:pPr>
      <w:r w:rsidRPr="007D64BC">
        <w:rPr>
          <w:rFonts w:ascii="Helvetica" w:hAnsi="Helvetica"/>
          <w:color w:val="auto"/>
          <w:sz w:val="20"/>
          <w:lang w:val="en-US"/>
        </w:rPr>
        <w:t>1.</w:t>
      </w:r>
      <w:r w:rsidRPr="007D64BC">
        <w:rPr>
          <w:rFonts w:ascii="Helvetica" w:hAnsi="Helvetica"/>
          <w:color w:val="auto"/>
          <w:sz w:val="20"/>
          <w:lang w:val="en-US"/>
        </w:rPr>
        <w:tab/>
      </w:r>
      <w:r w:rsidR="00B90979" w:rsidRPr="007D64BC">
        <w:rPr>
          <w:rFonts w:ascii="Helvetica" w:hAnsi="Helvetica"/>
          <w:color w:val="auto"/>
          <w:sz w:val="20"/>
        </w:rPr>
        <w:t>Product shall conform to:</w:t>
      </w:r>
    </w:p>
    <w:p w:rsidR="007D64BC" w:rsidRPr="007D64BC" w:rsidRDefault="007D64BC" w:rsidP="007D64BC">
      <w:pPr>
        <w:pStyle w:val="CMT"/>
        <w:ind w:left="2520" w:hanging="36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r w:rsidR="00B90979" w:rsidRPr="007D64BC">
        <w:rPr>
          <w:rFonts w:ascii="Helvetica" w:hAnsi="Helvetica"/>
          <w:color w:val="auto"/>
          <w:sz w:val="20"/>
        </w:rPr>
        <w:t>CRD C621, US Army Corps of Engineers Specification for Non-Shrink Grout</w:t>
      </w:r>
    </w:p>
    <w:p w:rsidR="007D64BC" w:rsidRPr="007D64BC" w:rsidRDefault="007D64BC" w:rsidP="007D64BC">
      <w:pPr>
        <w:pStyle w:val="CMT"/>
        <w:ind w:left="2520" w:hanging="360"/>
        <w:contextualSpacing/>
        <w:jc w:val="left"/>
        <w:rPr>
          <w:rFonts w:ascii="Helvetica" w:hAnsi="Helvetica"/>
          <w:color w:val="auto"/>
          <w:sz w:val="20"/>
          <w:lang w:val="en-US"/>
        </w:rPr>
      </w:pPr>
      <w:r w:rsidRPr="007D64BC">
        <w:rPr>
          <w:rFonts w:ascii="Helvetica" w:hAnsi="Helvetica"/>
          <w:color w:val="auto"/>
          <w:sz w:val="20"/>
          <w:lang w:val="en-US"/>
        </w:rPr>
        <w:t>b)</w:t>
      </w:r>
      <w:r w:rsidRPr="007D64BC">
        <w:rPr>
          <w:rFonts w:ascii="Helvetica" w:hAnsi="Helvetica"/>
          <w:color w:val="auto"/>
          <w:sz w:val="20"/>
          <w:lang w:val="en-US"/>
        </w:rPr>
        <w:tab/>
      </w:r>
      <w:r w:rsidR="00B90979" w:rsidRPr="007D64BC">
        <w:rPr>
          <w:rFonts w:ascii="Helvetica" w:hAnsi="Helvetica"/>
          <w:color w:val="auto"/>
          <w:sz w:val="20"/>
        </w:rPr>
        <w:t>ASTM C1107, Standard Specification for Packaged, Dry, Hydraulic-Cement Grout (non-shrink)</w:t>
      </w:r>
    </w:p>
    <w:p w:rsidR="007D64BC" w:rsidRPr="007D64BC" w:rsidRDefault="007D64BC" w:rsidP="007D64BC">
      <w:pPr>
        <w:pStyle w:val="CMT"/>
        <w:ind w:left="2520" w:hanging="360"/>
        <w:contextualSpacing/>
        <w:jc w:val="left"/>
        <w:rPr>
          <w:rFonts w:ascii="Helvetica" w:hAnsi="Helvetica"/>
          <w:color w:val="auto"/>
          <w:sz w:val="20"/>
          <w:lang w:val="en-US"/>
        </w:rPr>
      </w:pPr>
    </w:p>
    <w:p w:rsidR="007D64BC" w:rsidRPr="007D64BC" w:rsidRDefault="007D64BC" w:rsidP="007D64BC">
      <w:pPr>
        <w:pStyle w:val="CMT"/>
        <w:ind w:left="2520" w:hanging="360"/>
        <w:contextualSpacing/>
        <w:jc w:val="left"/>
        <w:rPr>
          <w:rFonts w:ascii="Helvetica" w:hAnsi="Helvetica"/>
          <w:color w:val="auto"/>
          <w:sz w:val="20"/>
          <w:lang w:val="en-US"/>
        </w:rPr>
      </w:pPr>
    </w:p>
    <w:p w:rsidR="007D64BC" w:rsidRPr="007D64BC" w:rsidRDefault="007D64BC" w:rsidP="007D64BC">
      <w:pPr>
        <w:pStyle w:val="CMT"/>
        <w:ind w:left="720" w:firstLine="720"/>
        <w:contextualSpacing/>
        <w:jc w:val="left"/>
        <w:rPr>
          <w:rFonts w:ascii="Helvetica" w:hAnsi="Helvetica"/>
          <w:color w:val="auto"/>
          <w:sz w:val="20"/>
          <w:lang w:val="en-US"/>
        </w:rPr>
      </w:pPr>
      <w:r w:rsidRPr="007D64BC">
        <w:rPr>
          <w:rFonts w:ascii="Helvetica" w:hAnsi="Helvetica"/>
          <w:color w:val="auto"/>
          <w:sz w:val="20"/>
          <w:lang w:val="en-US"/>
        </w:rPr>
        <w:lastRenderedPageBreak/>
        <w:t>2.</w:t>
      </w:r>
      <w:r w:rsidRPr="007D64BC">
        <w:rPr>
          <w:rFonts w:ascii="Helvetica" w:hAnsi="Helvetica"/>
          <w:color w:val="auto"/>
          <w:sz w:val="20"/>
          <w:lang w:val="en-US"/>
        </w:rPr>
        <w:tab/>
      </w:r>
      <w:r w:rsidRPr="007D64BC">
        <w:rPr>
          <w:rFonts w:ascii="Helvetica" w:hAnsi="Helvetica"/>
          <w:color w:val="auto"/>
          <w:sz w:val="20"/>
        </w:rPr>
        <w:t>Basis of Design Product</w:t>
      </w:r>
      <w:r w:rsidRPr="007D64BC">
        <w:rPr>
          <w:rFonts w:ascii="Helvetica" w:hAnsi="Helvetica"/>
          <w:color w:val="auto"/>
          <w:sz w:val="20"/>
          <w:lang w:val="en-US"/>
        </w:rPr>
        <w:t>:</w:t>
      </w:r>
    </w:p>
    <w:p w:rsidR="007D64BC" w:rsidRPr="007D64BC" w:rsidRDefault="007D64BC" w:rsidP="007D64BC">
      <w:pPr>
        <w:pStyle w:val="CMT"/>
        <w:ind w:left="2520" w:hanging="36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r w:rsidR="00B90979" w:rsidRPr="007D64BC">
        <w:rPr>
          <w:rFonts w:ascii="Helvetica" w:hAnsi="Helvetica"/>
          <w:color w:val="auto"/>
          <w:sz w:val="20"/>
        </w:rPr>
        <w:t xml:space="preserve">“DRY PACK GROUT” by </w:t>
      </w:r>
      <w:proofErr w:type="gramStart"/>
      <w:r w:rsidR="00B90979" w:rsidRPr="007D64BC">
        <w:rPr>
          <w:rFonts w:ascii="Helvetica" w:hAnsi="Helvetica"/>
          <w:color w:val="auto"/>
          <w:sz w:val="20"/>
        </w:rPr>
        <w:t>The</w:t>
      </w:r>
      <w:proofErr w:type="gramEnd"/>
      <w:r w:rsidR="00B90979" w:rsidRPr="007D64BC">
        <w:rPr>
          <w:rFonts w:ascii="Helvetica" w:hAnsi="Helvetica"/>
          <w:color w:val="auto"/>
          <w:sz w:val="20"/>
        </w:rPr>
        <w:t xml:space="preserve"> Euclid Chemical Company</w:t>
      </w:r>
    </w:p>
    <w:p w:rsidR="007D64BC" w:rsidRPr="007D64BC" w:rsidRDefault="007D64BC" w:rsidP="007D64BC">
      <w:pPr>
        <w:pStyle w:val="CMT"/>
        <w:ind w:left="2520" w:hanging="360"/>
        <w:contextualSpacing/>
        <w:jc w:val="left"/>
        <w:rPr>
          <w:rFonts w:ascii="Helvetica" w:hAnsi="Helvetica"/>
          <w:color w:val="auto"/>
          <w:sz w:val="20"/>
          <w:lang w:val="en-US"/>
        </w:rPr>
      </w:pPr>
      <w:r w:rsidRPr="007D64BC">
        <w:rPr>
          <w:rFonts w:ascii="Helvetica" w:hAnsi="Helvetica"/>
          <w:color w:val="auto"/>
          <w:sz w:val="20"/>
          <w:lang w:val="en-US"/>
        </w:rPr>
        <w:t>b)</w:t>
      </w:r>
      <w:r w:rsidRPr="007D64BC">
        <w:rPr>
          <w:rFonts w:ascii="Helvetica" w:hAnsi="Helvetica"/>
          <w:color w:val="auto"/>
          <w:sz w:val="20"/>
          <w:lang w:val="en-US"/>
        </w:rPr>
        <w:tab/>
      </w:r>
      <w:r w:rsidR="00B90979" w:rsidRPr="007D64BC">
        <w:rPr>
          <w:rFonts w:ascii="Helvetica" w:hAnsi="Helvetica"/>
          <w:color w:val="auto"/>
          <w:sz w:val="20"/>
        </w:rPr>
        <w:t>Compressive Strength, ASTM C109 Modified to ASTM C1107 Section 11.5, 2 in. (5 cm) cubes @ 75</w:t>
      </w:r>
      <w:r w:rsidR="00B90979" w:rsidRPr="007D64BC">
        <w:rPr>
          <w:rFonts w:ascii="Helvetica" w:hAnsi="Helvetica"/>
          <w:color w:val="auto"/>
          <w:sz w:val="20"/>
          <w:vertAlign w:val="superscript"/>
        </w:rPr>
        <w:t>o</w:t>
      </w:r>
      <w:r w:rsidR="00B90979" w:rsidRPr="007D64BC">
        <w:rPr>
          <w:rFonts w:ascii="Helvetica" w:hAnsi="Helvetica"/>
          <w:color w:val="auto"/>
          <w:sz w:val="20"/>
        </w:rPr>
        <w:t>F (24</w:t>
      </w:r>
      <w:r w:rsidR="00B90979" w:rsidRPr="007D64BC">
        <w:rPr>
          <w:rFonts w:ascii="Helvetica" w:hAnsi="Helvetica"/>
          <w:color w:val="auto"/>
          <w:sz w:val="20"/>
          <w:vertAlign w:val="superscript"/>
        </w:rPr>
        <w:t>o</w:t>
      </w:r>
      <w:r w:rsidR="00B90979" w:rsidRPr="007D64BC">
        <w:rPr>
          <w:rFonts w:ascii="Helvetica" w:hAnsi="Helvetica"/>
          <w:color w:val="auto"/>
          <w:sz w:val="20"/>
        </w:rPr>
        <w:t>C), 50% RH):</w:t>
      </w:r>
    </w:p>
    <w:p w:rsidR="007D64BC" w:rsidRPr="007D64BC" w:rsidRDefault="007D64BC" w:rsidP="007D64BC">
      <w:pPr>
        <w:pStyle w:val="CMT"/>
        <w:ind w:left="2520"/>
        <w:contextualSpacing/>
        <w:jc w:val="left"/>
        <w:rPr>
          <w:rFonts w:ascii="Helvetica" w:hAnsi="Helvetica"/>
          <w:color w:val="auto"/>
          <w:sz w:val="20"/>
          <w:lang w:val="en-US"/>
        </w:rPr>
      </w:pPr>
      <w:r w:rsidRPr="007D64BC">
        <w:rPr>
          <w:rFonts w:ascii="Helvetica" w:hAnsi="Helvetica"/>
          <w:color w:val="auto"/>
          <w:sz w:val="20"/>
          <w:lang w:val="en-US"/>
        </w:rPr>
        <w:t>1)</w:t>
      </w:r>
      <w:r w:rsidRPr="007D64BC">
        <w:rPr>
          <w:rFonts w:ascii="Helvetica" w:hAnsi="Helvetica"/>
          <w:color w:val="auto"/>
          <w:sz w:val="20"/>
          <w:lang w:val="en-US"/>
        </w:rPr>
        <w:tab/>
      </w:r>
      <w:r w:rsidR="00B90979" w:rsidRPr="007D64BC">
        <w:rPr>
          <w:rFonts w:ascii="Helvetica" w:hAnsi="Helvetica"/>
          <w:color w:val="auto"/>
          <w:sz w:val="20"/>
        </w:rPr>
        <w:t xml:space="preserve">Dry pack consistency: </w:t>
      </w:r>
    </w:p>
    <w:p w:rsidR="007D64BC" w:rsidRPr="007D64BC" w:rsidRDefault="007D64BC" w:rsidP="007D64BC">
      <w:pPr>
        <w:pStyle w:val="CMT"/>
        <w:ind w:left="2520" w:firstLine="360"/>
        <w:contextualSpacing/>
        <w:jc w:val="left"/>
        <w:rPr>
          <w:rFonts w:ascii="Helvetica" w:hAnsi="Helvetica"/>
          <w:color w:val="auto"/>
          <w:sz w:val="20"/>
          <w:lang w:val="en-US"/>
        </w:rPr>
      </w:pPr>
      <w:r w:rsidRPr="007D64BC">
        <w:rPr>
          <w:rFonts w:ascii="Helvetica" w:hAnsi="Helvetica"/>
          <w:color w:val="auto"/>
          <w:sz w:val="20"/>
          <w:lang w:val="en-US"/>
        </w:rPr>
        <w:t>a)</w:t>
      </w:r>
      <w:r w:rsidRPr="007D64BC">
        <w:rPr>
          <w:rFonts w:ascii="Helvetica" w:hAnsi="Helvetica"/>
          <w:color w:val="auto"/>
          <w:sz w:val="20"/>
          <w:lang w:val="en-US"/>
        </w:rPr>
        <w:tab/>
      </w:r>
      <w:r w:rsidR="00B90979" w:rsidRPr="007D64BC">
        <w:rPr>
          <w:rFonts w:ascii="Helvetica" w:hAnsi="Helvetica"/>
          <w:color w:val="auto"/>
          <w:sz w:val="20"/>
        </w:rPr>
        <w:t>1 day: 5500 psi (37.9 MPa)</w:t>
      </w:r>
    </w:p>
    <w:p w:rsidR="007D64BC" w:rsidRPr="007D64BC" w:rsidRDefault="007D64BC" w:rsidP="007D64BC">
      <w:pPr>
        <w:pStyle w:val="CMT"/>
        <w:ind w:left="2520" w:firstLine="360"/>
        <w:contextualSpacing/>
        <w:jc w:val="left"/>
        <w:rPr>
          <w:rFonts w:ascii="Helvetica" w:hAnsi="Helvetica"/>
          <w:color w:val="auto"/>
          <w:sz w:val="20"/>
          <w:lang w:val="en-US"/>
        </w:rPr>
      </w:pPr>
      <w:r w:rsidRPr="007D64BC">
        <w:rPr>
          <w:rFonts w:ascii="Helvetica" w:hAnsi="Helvetica"/>
          <w:color w:val="auto"/>
          <w:sz w:val="20"/>
          <w:lang w:val="en-US"/>
        </w:rPr>
        <w:t>b)</w:t>
      </w:r>
      <w:r w:rsidRPr="007D64BC">
        <w:rPr>
          <w:rFonts w:ascii="Helvetica" w:hAnsi="Helvetica"/>
          <w:color w:val="auto"/>
          <w:sz w:val="20"/>
          <w:lang w:val="en-US"/>
        </w:rPr>
        <w:tab/>
      </w:r>
      <w:r w:rsidR="00B90979" w:rsidRPr="007D64BC">
        <w:rPr>
          <w:rFonts w:ascii="Helvetica" w:hAnsi="Helvetica"/>
          <w:color w:val="auto"/>
          <w:sz w:val="20"/>
        </w:rPr>
        <w:t>3 days: 6500 psi (44.8 MPa)</w:t>
      </w:r>
    </w:p>
    <w:p w:rsidR="007D64BC" w:rsidRPr="007D64BC" w:rsidRDefault="007D64BC" w:rsidP="007D64BC">
      <w:pPr>
        <w:pStyle w:val="CMT"/>
        <w:ind w:left="2520" w:firstLine="360"/>
        <w:contextualSpacing/>
        <w:jc w:val="left"/>
        <w:rPr>
          <w:rFonts w:ascii="Helvetica" w:hAnsi="Helvetica"/>
          <w:color w:val="auto"/>
          <w:sz w:val="20"/>
          <w:lang w:val="en-US"/>
        </w:rPr>
      </w:pPr>
      <w:r w:rsidRPr="007D64BC">
        <w:rPr>
          <w:rFonts w:ascii="Helvetica" w:hAnsi="Helvetica"/>
          <w:color w:val="auto"/>
          <w:sz w:val="20"/>
          <w:lang w:val="en-US"/>
        </w:rPr>
        <w:t>c)</w:t>
      </w:r>
      <w:r w:rsidRPr="007D64BC">
        <w:rPr>
          <w:rFonts w:ascii="Helvetica" w:hAnsi="Helvetica"/>
          <w:color w:val="auto"/>
          <w:sz w:val="20"/>
          <w:lang w:val="en-US"/>
        </w:rPr>
        <w:tab/>
      </w:r>
      <w:r w:rsidR="00B90979" w:rsidRPr="007D64BC">
        <w:rPr>
          <w:rFonts w:ascii="Helvetica" w:hAnsi="Helvetica"/>
          <w:color w:val="auto"/>
          <w:sz w:val="20"/>
        </w:rPr>
        <w:t xml:space="preserve">7 days: 7000 psi </w:t>
      </w:r>
      <w:proofErr w:type="gramStart"/>
      <w:r w:rsidR="00B90979" w:rsidRPr="007D64BC">
        <w:rPr>
          <w:rFonts w:ascii="Helvetica" w:hAnsi="Helvetica"/>
          <w:color w:val="auto"/>
          <w:sz w:val="20"/>
        </w:rPr>
        <w:t>( 48.2</w:t>
      </w:r>
      <w:proofErr w:type="gramEnd"/>
      <w:r w:rsidR="00B90979" w:rsidRPr="007D64BC">
        <w:rPr>
          <w:rFonts w:ascii="Helvetica" w:hAnsi="Helvetica"/>
          <w:color w:val="auto"/>
          <w:sz w:val="20"/>
        </w:rPr>
        <w:t xml:space="preserve"> MPa)</w:t>
      </w:r>
    </w:p>
    <w:p w:rsidR="007D64BC" w:rsidRPr="007D64BC" w:rsidRDefault="007D64BC" w:rsidP="007D64BC">
      <w:pPr>
        <w:pStyle w:val="CMT"/>
        <w:ind w:left="2520" w:firstLine="360"/>
        <w:contextualSpacing/>
        <w:jc w:val="left"/>
        <w:rPr>
          <w:rFonts w:ascii="Helvetica" w:hAnsi="Helvetica"/>
          <w:color w:val="auto"/>
          <w:sz w:val="20"/>
          <w:lang w:val="en-US"/>
        </w:rPr>
      </w:pPr>
      <w:r w:rsidRPr="007D64BC">
        <w:rPr>
          <w:rFonts w:ascii="Helvetica" w:hAnsi="Helvetica"/>
          <w:color w:val="auto"/>
          <w:sz w:val="20"/>
          <w:lang w:val="en-US"/>
        </w:rPr>
        <w:t>d)</w:t>
      </w:r>
      <w:r w:rsidRPr="007D64BC">
        <w:rPr>
          <w:rFonts w:ascii="Helvetica" w:hAnsi="Helvetica"/>
          <w:color w:val="auto"/>
          <w:sz w:val="20"/>
          <w:lang w:val="en-US"/>
        </w:rPr>
        <w:tab/>
      </w:r>
      <w:r w:rsidR="00B90979" w:rsidRPr="007D64BC">
        <w:rPr>
          <w:rFonts w:ascii="Helvetica" w:hAnsi="Helvetica"/>
          <w:color w:val="auto"/>
          <w:sz w:val="20"/>
        </w:rPr>
        <w:t>28 days: 8000 psi (55.2 MPa)</w:t>
      </w:r>
    </w:p>
    <w:p w:rsidR="007D64BC" w:rsidRPr="007D64BC" w:rsidRDefault="007D64BC" w:rsidP="007D64BC">
      <w:pPr>
        <w:pStyle w:val="CMT"/>
        <w:contextualSpacing/>
        <w:jc w:val="left"/>
        <w:rPr>
          <w:rFonts w:ascii="Helvetica" w:hAnsi="Helvetica"/>
          <w:color w:val="auto"/>
          <w:sz w:val="20"/>
          <w:lang w:val="en-US"/>
        </w:rPr>
      </w:pPr>
    </w:p>
    <w:p w:rsidR="007D64BC" w:rsidRDefault="007D64BC" w:rsidP="007D64BC">
      <w:pPr>
        <w:pStyle w:val="CMT"/>
        <w:contextualSpacing/>
        <w:jc w:val="left"/>
        <w:rPr>
          <w:rFonts w:ascii="Helvetica" w:hAnsi="Helvetica"/>
          <w:color w:val="auto"/>
          <w:sz w:val="20"/>
          <w:lang w:val="en-US"/>
        </w:rPr>
      </w:pPr>
      <w:r w:rsidRPr="007D64BC">
        <w:rPr>
          <w:rFonts w:ascii="Helvetica" w:hAnsi="Helvetica"/>
          <w:color w:val="auto"/>
          <w:sz w:val="20"/>
          <w:lang w:val="en-US"/>
        </w:rPr>
        <w:t xml:space="preserve">PART 3- </w:t>
      </w:r>
      <w:r w:rsidR="00B90979" w:rsidRPr="007D64BC">
        <w:rPr>
          <w:rFonts w:ascii="Helvetica" w:hAnsi="Helvetica"/>
          <w:color w:val="auto"/>
          <w:sz w:val="20"/>
        </w:rPr>
        <w:t>EXECUTION</w:t>
      </w:r>
    </w:p>
    <w:p w:rsidR="007D64BC" w:rsidRDefault="007D64BC" w:rsidP="007D64BC">
      <w:pPr>
        <w:pStyle w:val="CMT"/>
        <w:contextualSpacing/>
        <w:jc w:val="left"/>
        <w:rPr>
          <w:rFonts w:ascii="Helvetica" w:hAnsi="Helvetica"/>
          <w:color w:val="auto"/>
          <w:sz w:val="20"/>
          <w:lang w:val="en-US"/>
        </w:rPr>
      </w:pPr>
    </w:p>
    <w:p w:rsidR="00B90979" w:rsidRPr="007D64BC" w:rsidRDefault="007D64BC" w:rsidP="007D64BC">
      <w:pPr>
        <w:pStyle w:val="CMT"/>
        <w:contextualSpacing/>
        <w:jc w:val="left"/>
        <w:rPr>
          <w:rStyle w:val="A1"/>
          <w:rFonts w:ascii="Helvetica" w:hAnsi="Helvetica"/>
          <w:b/>
          <w:i/>
          <w:color w:val="0070C0"/>
          <w:sz w:val="20"/>
          <w:szCs w:val="20"/>
        </w:rPr>
      </w:pPr>
      <w:r w:rsidRPr="007D64BC">
        <w:rPr>
          <w:rFonts w:ascii="Helvetica" w:hAnsi="Helvetica"/>
          <w:b/>
          <w:i/>
          <w:color w:val="0070C0"/>
          <w:sz w:val="20"/>
        </w:rPr>
        <w:t xml:space="preserve">{Note to Specifier: </w:t>
      </w:r>
      <w:r w:rsidR="00B90979" w:rsidRPr="007D64BC">
        <w:rPr>
          <w:rFonts w:ascii="Helvetica" w:hAnsi="Helvetica"/>
          <w:b/>
          <w:i/>
          <w:color w:val="0070C0"/>
          <w:sz w:val="20"/>
        </w:rPr>
        <w:t xml:space="preserve">This section covers </w:t>
      </w:r>
      <w:r w:rsidR="00B90979" w:rsidRPr="007D64BC">
        <w:rPr>
          <w:rStyle w:val="A11"/>
          <w:rFonts w:ascii="Helvetica" w:hAnsi="Helvetica"/>
          <w:b/>
          <w:i/>
          <w:color w:val="0070C0"/>
          <w:sz w:val="20"/>
          <w:szCs w:val="20"/>
        </w:rPr>
        <w:t>surface preparation, form preparation, mixing, placement, curing, and cleanup</w:t>
      </w:r>
      <w:r w:rsidR="00B90979" w:rsidRPr="007D64BC">
        <w:rPr>
          <w:rFonts w:ascii="Helvetica" w:hAnsi="Helvetica"/>
          <w:b/>
          <w:i/>
          <w:color w:val="0070C0"/>
          <w:sz w:val="20"/>
        </w:rPr>
        <w:t xml:space="preserve"> for Euclid Chemical’s DRY PACK GROUT. For complete current instructions and safety information, consult the Technical Data and Material Safety sheets posted at </w:t>
      </w:r>
      <w:hyperlink r:id="rId11" w:history="1">
        <w:r w:rsidR="00B90979" w:rsidRPr="007D64BC">
          <w:rPr>
            <w:rStyle w:val="Hyperlink"/>
            <w:rFonts w:ascii="Helvetica" w:hAnsi="Helvetica"/>
            <w:b/>
            <w:i/>
            <w:color w:val="0070C0"/>
            <w:sz w:val="20"/>
          </w:rPr>
          <w:t>www.euclidchemical.com</w:t>
        </w:r>
      </w:hyperlink>
      <w:r w:rsidR="00B90979" w:rsidRPr="007D64BC">
        <w:rPr>
          <w:rFonts w:ascii="Helvetica" w:hAnsi="Helvetica"/>
          <w:b/>
          <w:i/>
          <w:color w:val="0070C0"/>
          <w:sz w:val="20"/>
        </w:rPr>
        <w:t>.</w:t>
      </w:r>
      <w:r>
        <w:rPr>
          <w:rFonts w:ascii="Helvetica" w:hAnsi="Helvetica"/>
          <w:b/>
          <w:i/>
          <w:color w:val="0070C0"/>
          <w:sz w:val="20"/>
          <w:lang w:val="en-US"/>
        </w:rPr>
        <w:t xml:space="preserve">  </w:t>
      </w:r>
      <w:r w:rsidR="00B90979" w:rsidRPr="007D64BC">
        <w:rPr>
          <w:rStyle w:val="A1"/>
          <w:rFonts w:ascii="Helvetica" w:hAnsi="Helvetica"/>
          <w:b/>
          <w:i/>
          <w:color w:val="0070C0"/>
          <w:sz w:val="20"/>
          <w:szCs w:val="20"/>
        </w:rPr>
        <w:t>The contractor and engineer are encouraged to consult and review the Euclid Chemical bulletin: “</w:t>
      </w:r>
      <w:proofErr w:type="spellStart"/>
      <w:r w:rsidR="00B90979" w:rsidRPr="007D64BC">
        <w:rPr>
          <w:rStyle w:val="A1"/>
          <w:rFonts w:ascii="Helvetica" w:hAnsi="Helvetica"/>
          <w:b/>
          <w:i/>
          <w:color w:val="0070C0"/>
          <w:sz w:val="20"/>
          <w:szCs w:val="20"/>
        </w:rPr>
        <w:t>Cementitious</w:t>
      </w:r>
      <w:proofErr w:type="spellEnd"/>
      <w:r w:rsidR="00B90979" w:rsidRPr="007D64BC">
        <w:rPr>
          <w:rStyle w:val="A1"/>
          <w:rFonts w:ascii="Helvetica" w:hAnsi="Helvetica"/>
          <w:b/>
          <w:i/>
          <w:color w:val="0070C0"/>
          <w:sz w:val="20"/>
          <w:szCs w:val="20"/>
        </w:rPr>
        <w:t xml:space="preserve"> Grout Application Guide”:</w:t>
      </w:r>
    </w:p>
    <w:p w:rsidR="00B90979" w:rsidRPr="007D64BC" w:rsidRDefault="00B90979" w:rsidP="007D64BC">
      <w:pPr>
        <w:pStyle w:val="PR1"/>
        <w:numPr>
          <w:ilvl w:val="0"/>
          <w:numId w:val="0"/>
        </w:numPr>
        <w:spacing w:before="0"/>
        <w:contextualSpacing/>
        <w:jc w:val="left"/>
        <w:rPr>
          <w:rStyle w:val="A1"/>
          <w:rFonts w:ascii="Helvetica" w:hAnsi="Helvetica"/>
          <w:b/>
          <w:i/>
          <w:color w:val="0070C0"/>
          <w:sz w:val="20"/>
          <w:szCs w:val="20"/>
        </w:rPr>
      </w:pPr>
      <w:r w:rsidRPr="007D64BC">
        <w:rPr>
          <w:rStyle w:val="A1"/>
          <w:rFonts w:ascii="Helvetica" w:hAnsi="Helvetica"/>
          <w:b/>
          <w:i/>
          <w:color w:val="0070C0"/>
          <w:sz w:val="20"/>
          <w:szCs w:val="20"/>
        </w:rPr>
        <w:t xml:space="preserve"> (</w:t>
      </w:r>
      <w:hyperlink r:id="rId12" w:history="1">
        <w:r w:rsidRPr="007D64BC">
          <w:rPr>
            <w:rStyle w:val="Hyperlink"/>
            <w:rFonts w:ascii="Helvetica" w:hAnsi="Helvetica"/>
            <w:b/>
            <w:i/>
            <w:color w:val="0070C0"/>
            <w:sz w:val="20"/>
          </w:rPr>
          <w:t>http://euclidchemical.com/fileshare/ProductFiles/MiscProductFiles/grout_instructions.pdf</w:t>
        </w:r>
      </w:hyperlink>
      <w:r w:rsidRPr="007D64BC">
        <w:rPr>
          <w:rStyle w:val="A1"/>
          <w:rFonts w:ascii="Helvetica" w:hAnsi="Helvetica"/>
          <w:b/>
          <w:i/>
          <w:color w:val="0070C0"/>
          <w:sz w:val="20"/>
          <w:szCs w:val="20"/>
        </w:rPr>
        <w:t xml:space="preserve">. </w:t>
      </w:r>
    </w:p>
    <w:p w:rsidR="007D64BC" w:rsidRDefault="00B90979" w:rsidP="007D64BC">
      <w:pPr>
        <w:pStyle w:val="PR1"/>
        <w:numPr>
          <w:ilvl w:val="0"/>
          <w:numId w:val="0"/>
        </w:numPr>
        <w:spacing w:before="0"/>
        <w:contextualSpacing/>
        <w:jc w:val="left"/>
        <w:rPr>
          <w:rStyle w:val="A1"/>
          <w:rFonts w:ascii="Helvetica" w:hAnsi="Helvetica"/>
          <w:b/>
          <w:i/>
          <w:color w:val="0070C0"/>
          <w:sz w:val="20"/>
          <w:szCs w:val="20"/>
        </w:rPr>
      </w:pPr>
      <w:r w:rsidRPr="007D64BC">
        <w:rPr>
          <w:rStyle w:val="A1"/>
          <w:rFonts w:ascii="Helvetica" w:hAnsi="Helvetica"/>
          <w:b/>
          <w:i/>
          <w:color w:val="0070C0"/>
          <w:sz w:val="20"/>
          <w:szCs w:val="20"/>
        </w:rPr>
        <w:t xml:space="preserve">The document offers instructions detailing the general installation of Euclid Chemical manufactured cement-based grout products. </w:t>
      </w:r>
      <w:r w:rsidRPr="007D64BC">
        <w:rPr>
          <w:rStyle w:val="A1"/>
          <w:rFonts w:ascii="Helvetica" w:hAnsi="Helvetica"/>
          <w:b/>
          <w:bCs/>
          <w:i/>
          <w:color w:val="0070C0"/>
          <w:sz w:val="20"/>
          <w:szCs w:val="20"/>
        </w:rPr>
        <w:t xml:space="preserve">Important: </w:t>
      </w:r>
      <w:r w:rsidRPr="007D64BC">
        <w:rPr>
          <w:rStyle w:val="A1"/>
          <w:rFonts w:ascii="Helvetica" w:hAnsi="Helvetica"/>
          <w:b/>
          <w:i/>
          <w:color w:val="0070C0"/>
          <w:sz w:val="20"/>
          <w:szCs w:val="20"/>
        </w:rPr>
        <w:t>If the contractor is not familiar with standard grout placement techniques, a pre-job meeting is suggested to review the project details unique to the particular job. Contact your local Euclid Chemical representative for additional information</w:t>
      </w:r>
      <w:r w:rsidR="007D64BC" w:rsidRPr="007D64BC">
        <w:rPr>
          <w:rStyle w:val="A1"/>
          <w:rFonts w:ascii="Helvetica" w:hAnsi="Helvetica"/>
          <w:b/>
          <w:i/>
          <w:color w:val="0070C0"/>
          <w:sz w:val="20"/>
          <w:szCs w:val="20"/>
        </w:rPr>
        <w:t>}</w:t>
      </w:r>
    </w:p>
    <w:p w:rsidR="007D64BC" w:rsidRDefault="007D64BC" w:rsidP="007D64BC">
      <w:pPr>
        <w:pStyle w:val="PR1"/>
        <w:numPr>
          <w:ilvl w:val="0"/>
          <w:numId w:val="0"/>
        </w:numPr>
        <w:spacing w:before="0"/>
        <w:contextualSpacing/>
        <w:jc w:val="left"/>
        <w:rPr>
          <w:rStyle w:val="A1"/>
          <w:rFonts w:ascii="Helvetica" w:hAnsi="Helvetica"/>
          <w:b/>
          <w:i/>
          <w:color w:val="0070C0"/>
          <w:sz w:val="20"/>
          <w:szCs w:val="20"/>
        </w:rPr>
      </w:pPr>
    </w:p>
    <w:p w:rsidR="007D64BC" w:rsidRDefault="007D64BC" w:rsidP="007D64BC">
      <w:pPr>
        <w:pStyle w:val="PR1"/>
        <w:numPr>
          <w:ilvl w:val="0"/>
          <w:numId w:val="0"/>
        </w:numPr>
        <w:spacing w:before="0"/>
        <w:contextualSpacing/>
        <w:jc w:val="left"/>
        <w:rPr>
          <w:rFonts w:ascii="Helvetica" w:hAnsi="Helvetica"/>
          <w:sz w:val="20"/>
        </w:rPr>
      </w:pPr>
      <w:r>
        <w:rPr>
          <w:rFonts w:ascii="Helvetica" w:hAnsi="Helvetica"/>
          <w:sz w:val="20"/>
        </w:rPr>
        <w:t>3.1</w:t>
      </w:r>
      <w:r>
        <w:rPr>
          <w:rFonts w:ascii="Helvetica" w:hAnsi="Helvetica"/>
          <w:sz w:val="20"/>
        </w:rPr>
        <w:tab/>
      </w:r>
      <w:r w:rsidR="00B90979" w:rsidRPr="007D64BC">
        <w:rPr>
          <w:rFonts w:ascii="Helvetica" w:hAnsi="Helvetica"/>
          <w:sz w:val="20"/>
        </w:rPr>
        <w:t>SURFACE PREPARATION</w:t>
      </w:r>
    </w:p>
    <w:p w:rsidR="00B90979" w:rsidRPr="007D64BC" w:rsidRDefault="007D64BC" w:rsidP="007D64BC">
      <w:pPr>
        <w:pStyle w:val="PR1"/>
        <w:numPr>
          <w:ilvl w:val="0"/>
          <w:numId w:val="0"/>
        </w:numPr>
        <w:spacing w:before="0"/>
        <w:contextualSpacing/>
        <w:jc w:val="left"/>
        <w:rPr>
          <w:rFonts w:ascii="Helvetica" w:hAnsi="Helvetica"/>
          <w:sz w:val="20"/>
        </w:rPr>
      </w:pPr>
      <w:r>
        <w:rPr>
          <w:rFonts w:ascii="Helvetica" w:hAnsi="Helvetica"/>
          <w:sz w:val="20"/>
        </w:rPr>
        <w:tab/>
        <w:t>A.</w:t>
      </w:r>
      <w:r>
        <w:rPr>
          <w:rFonts w:ascii="Helvetica" w:hAnsi="Helvetica"/>
          <w:sz w:val="20"/>
        </w:rPr>
        <w:tab/>
      </w:r>
      <w:r w:rsidR="00B90979" w:rsidRPr="007D64BC">
        <w:rPr>
          <w:rFonts w:ascii="Helvetica" w:hAnsi="Helvetica"/>
          <w:sz w:val="20"/>
        </w:rPr>
        <w:t xml:space="preserve">All surfaces to be in contact with grout shall be clean and free from rust, grease or oil. </w:t>
      </w:r>
    </w:p>
    <w:p w:rsidR="007D64BC" w:rsidRDefault="007D64BC" w:rsidP="007D64BC">
      <w:pPr>
        <w:pStyle w:val="PR1"/>
        <w:numPr>
          <w:ilvl w:val="0"/>
          <w:numId w:val="0"/>
        </w:numPr>
        <w:ind w:left="1440" w:hanging="1152"/>
        <w:contextualSpacing/>
        <w:jc w:val="left"/>
        <w:rPr>
          <w:rFonts w:ascii="Helvetica" w:hAnsi="Helvetica"/>
          <w:sz w:val="20"/>
        </w:rPr>
      </w:pPr>
      <w:r>
        <w:rPr>
          <w:rFonts w:ascii="Helvetica" w:hAnsi="Helvetica"/>
          <w:sz w:val="20"/>
        </w:rPr>
        <w:tab/>
        <w:t>B.</w:t>
      </w:r>
      <w:r>
        <w:rPr>
          <w:rFonts w:ascii="Helvetica" w:hAnsi="Helvetica"/>
          <w:sz w:val="20"/>
        </w:rPr>
        <w:tab/>
      </w:r>
      <w:r w:rsidR="00B90979" w:rsidRPr="007D64BC">
        <w:rPr>
          <w:rFonts w:ascii="Helvetica" w:hAnsi="Helvetica"/>
          <w:sz w:val="20"/>
        </w:rPr>
        <w:t>Saturate area to be grouted with water until it is uniformly damp. Remove excess water just before placing grout.</w:t>
      </w:r>
    </w:p>
    <w:p w:rsidR="007D64BC" w:rsidRDefault="007D64BC" w:rsidP="007D64BC">
      <w:pPr>
        <w:pStyle w:val="PR1"/>
        <w:numPr>
          <w:ilvl w:val="0"/>
          <w:numId w:val="0"/>
        </w:numPr>
        <w:contextualSpacing/>
        <w:jc w:val="left"/>
        <w:rPr>
          <w:rFonts w:ascii="Helvetica" w:hAnsi="Helvetica"/>
          <w:sz w:val="20"/>
        </w:rPr>
      </w:pPr>
    </w:p>
    <w:p w:rsidR="007D64BC" w:rsidRDefault="007D64BC" w:rsidP="007D64BC">
      <w:pPr>
        <w:pStyle w:val="PR1"/>
        <w:numPr>
          <w:ilvl w:val="0"/>
          <w:numId w:val="0"/>
        </w:numPr>
        <w:contextualSpacing/>
        <w:jc w:val="left"/>
        <w:rPr>
          <w:rFonts w:ascii="Helvetica" w:hAnsi="Helvetica"/>
          <w:sz w:val="20"/>
        </w:rPr>
      </w:pPr>
      <w:r>
        <w:rPr>
          <w:rFonts w:ascii="Helvetica" w:hAnsi="Helvetica"/>
          <w:sz w:val="20"/>
        </w:rPr>
        <w:t>3.2</w:t>
      </w:r>
      <w:r>
        <w:rPr>
          <w:rFonts w:ascii="Helvetica" w:hAnsi="Helvetica"/>
          <w:sz w:val="20"/>
        </w:rPr>
        <w:tab/>
      </w:r>
      <w:r w:rsidR="00B90979" w:rsidRPr="007D64BC">
        <w:rPr>
          <w:rFonts w:ascii="Helvetica" w:hAnsi="Helvetica"/>
          <w:sz w:val="20"/>
        </w:rPr>
        <w:t xml:space="preserve">MIXING </w:t>
      </w:r>
    </w:p>
    <w:p w:rsidR="007D64BC" w:rsidRDefault="007D64BC" w:rsidP="007D64BC">
      <w:pPr>
        <w:pStyle w:val="PR1"/>
        <w:numPr>
          <w:ilvl w:val="0"/>
          <w:numId w:val="0"/>
        </w:numPr>
        <w:contextualSpacing/>
        <w:jc w:val="left"/>
        <w:rPr>
          <w:rFonts w:ascii="Helvetica" w:hAnsi="Helvetica"/>
          <w:sz w:val="20"/>
        </w:rPr>
      </w:pPr>
    </w:p>
    <w:p w:rsidR="007D64BC" w:rsidRDefault="007D64BC" w:rsidP="007D64BC">
      <w:pPr>
        <w:pStyle w:val="PR1"/>
        <w:numPr>
          <w:ilvl w:val="0"/>
          <w:numId w:val="0"/>
        </w:numPr>
        <w:contextualSpacing/>
        <w:jc w:val="left"/>
        <w:rPr>
          <w:rFonts w:ascii="Helvetica" w:hAnsi="Helvetica"/>
          <w:sz w:val="20"/>
        </w:rPr>
      </w:pPr>
      <w:r>
        <w:rPr>
          <w:rFonts w:ascii="Helvetica" w:hAnsi="Helvetica"/>
          <w:sz w:val="20"/>
        </w:rPr>
        <w:tab/>
        <w:t>A.</w:t>
      </w:r>
      <w:r>
        <w:rPr>
          <w:rFonts w:ascii="Helvetica" w:hAnsi="Helvetica"/>
          <w:sz w:val="20"/>
        </w:rPr>
        <w:tab/>
      </w:r>
      <w:r w:rsidR="00B90979" w:rsidRPr="007D64BC">
        <w:rPr>
          <w:rFonts w:ascii="Helvetica" w:hAnsi="Helvetica"/>
          <w:sz w:val="20"/>
        </w:rPr>
        <w:t xml:space="preserve">All grouting materials shall be 50°F to 80°F (10°C to 27°C) immediately prior to mixing. </w:t>
      </w:r>
    </w:p>
    <w:p w:rsidR="007D64BC" w:rsidRDefault="007D64BC" w:rsidP="007D64BC">
      <w:pPr>
        <w:pStyle w:val="PR1"/>
        <w:numPr>
          <w:ilvl w:val="0"/>
          <w:numId w:val="0"/>
        </w:numPr>
        <w:contextualSpacing/>
        <w:jc w:val="left"/>
        <w:rPr>
          <w:rFonts w:ascii="Helvetica" w:hAnsi="Helvetica"/>
          <w:sz w:val="20"/>
        </w:rPr>
      </w:pPr>
    </w:p>
    <w:p w:rsidR="007D64BC" w:rsidRDefault="007D64BC" w:rsidP="007D64BC">
      <w:pPr>
        <w:pStyle w:val="PR1"/>
        <w:numPr>
          <w:ilvl w:val="0"/>
          <w:numId w:val="0"/>
        </w:numPr>
        <w:contextualSpacing/>
        <w:jc w:val="left"/>
        <w:rPr>
          <w:rFonts w:ascii="Helvetica" w:hAnsi="Helvetica"/>
          <w:sz w:val="20"/>
        </w:rPr>
      </w:pPr>
      <w:r>
        <w:rPr>
          <w:rFonts w:ascii="Helvetica" w:hAnsi="Helvetica"/>
          <w:sz w:val="20"/>
        </w:rPr>
        <w:tab/>
        <w:t>B.</w:t>
      </w:r>
      <w:r>
        <w:rPr>
          <w:rFonts w:ascii="Helvetica" w:hAnsi="Helvetica"/>
          <w:sz w:val="20"/>
        </w:rPr>
        <w:tab/>
      </w:r>
      <w:r w:rsidR="00B90979" w:rsidRPr="007D64BC">
        <w:rPr>
          <w:rFonts w:ascii="Helvetica" w:hAnsi="Helvetica"/>
          <w:sz w:val="20"/>
        </w:rPr>
        <w:t xml:space="preserve">Mix grout in accordance with manufacturer’s written instructions. Mix small quantities with </w:t>
      </w:r>
    </w:p>
    <w:p w:rsidR="007D64BC" w:rsidRDefault="007D64BC" w:rsidP="007D64BC">
      <w:pPr>
        <w:pStyle w:val="PR1"/>
        <w:numPr>
          <w:ilvl w:val="0"/>
          <w:numId w:val="0"/>
        </w:numPr>
        <w:contextualSpacing/>
        <w:jc w:val="left"/>
        <w:rPr>
          <w:rFonts w:ascii="Helvetica" w:hAnsi="Helvetica"/>
          <w:sz w:val="20"/>
        </w:rPr>
      </w:pPr>
      <w:r>
        <w:rPr>
          <w:rFonts w:ascii="Helvetica" w:hAnsi="Helvetica"/>
          <w:sz w:val="20"/>
        </w:rPr>
        <w:tab/>
      </w:r>
      <w:r>
        <w:rPr>
          <w:rFonts w:ascii="Helvetica" w:hAnsi="Helvetica"/>
          <w:sz w:val="20"/>
        </w:rPr>
        <w:tab/>
      </w:r>
      <w:proofErr w:type="gramStart"/>
      <w:r w:rsidR="00B90979" w:rsidRPr="007D64BC">
        <w:rPr>
          <w:rFonts w:ascii="Helvetica" w:hAnsi="Helvetica"/>
          <w:sz w:val="20"/>
        </w:rPr>
        <w:t>a</w:t>
      </w:r>
      <w:proofErr w:type="gramEnd"/>
      <w:r w:rsidR="00B90979" w:rsidRPr="007D64BC">
        <w:rPr>
          <w:rFonts w:ascii="Helvetica" w:hAnsi="Helvetica"/>
          <w:sz w:val="20"/>
        </w:rPr>
        <w:t xml:space="preserve"> drill and "jiffy" mixer. Use a paddle type mortar mixer for large jobs. </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t>C.</w:t>
      </w:r>
      <w:r>
        <w:rPr>
          <w:rFonts w:ascii="Helvetica" w:hAnsi="Helvetica"/>
          <w:sz w:val="20"/>
        </w:rPr>
        <w:tab/>
      </w:r>
      <w:r w:rsidR="00B90979" w:rsidRPr="007D64BC">
        <w:rPr>
          <w:rFonts w:ascii="Helvetica" w:hAnsi="Helvetica"/>
          <w:sz w:val="20"/>
        </w:rPr>
        <w:t xml:space="preserve">Charge mixing vessel with appropriate amount of clean, potable water for batch size and then add dry grout. Do not exceed water content recommended by manufacturer. Control water content. Do not add admixtures, sand or cement to grout. </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t>D.</w:t>
      </w:r>
      <w:r>
        <w:rPr>
          <w:rFonts w:ascii="Helvetica" w:hAnsi="Helvetica"/>
          <w:sz w:val="20"/>
        </w:rPr>
        <w:tab/>
      </w:r>
      <w:r w:rsidR="00B90979" w:rsidRPr="007D64BC">
        <w:rPr>
          <w:rFonts w:ascii="Helvetica" w:hAnsi="Helvetica"/>
          <w:sz w:val="20"/>
        </w:rPr>
        <w:t xml:space="preserve">Mix for a minimum of 2 to 3 minutes. </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3.3</w:t>
      </w:r>
      <w:r>
        <w:rPr>
          <w:rFonts w:ascii="Helvetica" w:hAnsi="Helvetica"/>
          <w:sz w:val="20"/>
        </w:rPr>
        <w:tab/>
      </w:r>
      <w:r w:rsidR="00B90979" w:rsidRPr="007D64BC">
        <w:rPr>
          <w:rFonts w:ascii="Helvetica" w:hAnsi="Helvetica"/>
          <w:sz w:val="20"/>
        </w:rPr>
        <w:t>PLACEMENT</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t>A.</w:t>
      </w:r>
      <w:r>
        <w:rPr>
          <w:rFonts w:ascii="Helvetica" w:hAnsi="Helvetica"/>
          <w:sz w:val="20"/>
        </w:rPr>
        <w:tab/>
      </w:r>
      <w:r w:rsidR="00B90979" w:rsidRPr="007D64BC">
        <w:rPr>
          <w:rFonts w:ascii="Helvetica" w:hAnsi="Helvetica"/>
          <w:sz w:val="20"/>
        </w:rPr>
        <w:t xml:space="preserve">Place grout in accordance with manufacturer’s written instructions. Do not place to move baseplates out of </w:t>
      </w:r>
      <w:proofErr w:type="spellStart"/>
      <w:r w:rsidR="00B90979" w:rsidRPr="007D64BC">
        <w:rPr>
          <w:rFonts w:ascii="Helvetica" w:hAnsi="Helvetica"/>
          <w:sz w:val="20"/>
        </w:rPr>
        <w:t>critcal</w:t>
      </w:r>
      <w:proofErr w:type="spellEnd"/>
      <w:r w:rsidR="00B90979" w:rsidRPr="007D64BC">
        <w:rPr>
          <w:rFonts w:ascii="Helvetica" w:hAnsi="Helvetica"/>
          <w:sz w:val="20"/>
        </w:rPr>
        <w:t xml:space="preserve"> alignment.</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bCs/>
          <w:sz w:val="20"/>
        </w:rPr>
      </w:pPr>
      <w:r>
        <w:rPr>
          <w:rFonts w:ascii="Helvetica" w:hAnsi="Helvetica"/>
          <w:sz w:val="20"/>
        </w:rPr>
        <w:lastRenderedPageBreak/>
        <w:t>3.4</w:t>
      </w:r>
      <w:r>
        <w:rPr>
          <w:rFonts w:ascii="Helvetica" w:hAnsi="Helvetica"/>
          <w:sz w:val="20"/>
        </w:rPr>
        <w:tab/>
      </w:r>
      <w:r w:rsidR="00B90979" w:rsidRPr="007D64BC">
        <w:rPr>
          <w:rFonts w:ascii="Helvetica" w:hAnsi="Helvetica"/>
          <w:bCs/>
          <w:sz w:val="20"/>
        </w:rPr>
        <w:t>FINISHING</w:t>
      </w:r>
    </w:p>
    <w:p w:rsidR="007D64BC" w:rsidRDefault="007D64BC" w:rsidP="007D64BC">
      <w:pPr>
        <w:pStyle w:val="PR1"/>
        <w:numPr>
          <w:ilvl w:val="0"/>
          <w:numId w:val="0"/>
        </w:numPr>
        <w:ind w:left="1440" w:hanging="1440"/>
        <w:contextualSpacing/>
        <w:jc w:val="left"/>
        <w:rPr>
          <w:rFonts w:ascii="Helvetica" w:hAnsi="Helvetica"/>
          <w:bCs/>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bCs/>
          <w:sz w:val="20"/>
        </w:rPr>
        <w:tab/>
        <w:t>A.</w:t>
      </w:r>
      <w:r>
        <w:rPr>
          <w:rFonts w:ascii="Helvetica" w:hAnsi="Helvetica"/>
          <w:bCs/>
          <w:sz w:val="20"/>
        </w:rPr>
        <w:tab/>
      </w:r>
      <w:r w:rsidR="00B90979" w:rsidRPr="007D64BC">
        <w:rPr>
          <w:rFonts w:ascii="Helvetica" w:hAnsi="Helvetica"/>
          <w:sz w:val="20"/>
        </w:rPr>
        <w:t>Finish grout in accordance with manufacturer’s written instructions. Remove forms as soon as grout has stiffened or set sufficiently to prevent sagging. Cut back shoulders and finish to desired texture where required.</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bCs/>
          <w:sz w:val="20"/>
        </w:rPr>
      </w:pPr>
      <w:r>
        <w:rPr>
          <w:rFonts w:ascii="Helvetica" w:hAnsi="Helvetica"/>
          <w:sz w:val="20"/>
        </w:rPr>
        <w:t>3.5</w:t>
      </w:r>
      <w:r>
        <w:rPr>
          <w:rFonts w:ascii="Helvetica" w:hAnsi="Helvetica"/>
          <w:sz w:val="20"/>
        </w:rPr>
        <w:tab/>
      </w:r>
      <w:r w:rsidR="00B90979" w:rsidRPr="007D64BC">
        <w:rPr>
          <w:rFonts w:ascii="Helvetica" w:hAnsi="Helvetica"/>
          <w:bCs/>
          <w:sz w:val="20"/>
        </w:rPr>
        <w:t>CURING</w:t>
      </w:r>
    </w:p>
    <w:p w:rsidR="007D64BC" w:rsidRDefault="007D64BC" w:rsidP="007D64BC">
      <w:pPr>
        <w:pStyle w:val="PR1"/>
        <w:numPr>
          <w:ilvl w:val="0"/>
          <w:numId w:val="0"/>
        </w:numPr>
        <w:ind w:left="1440" w:hanging="1440"/>
        <w:contextualSpacing/>
        <w:jc w:val="left"/>
        <w:rPr>
          <w:rFonts w:ascii="Helvetica" w:hAnsi="Helvetica"/>
          <w:bCs/>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bCs/>
          <w:sz w:val="20"/>
        </w:rPr>
        <w:tab/>
        <w:t>A.</w:t>
      </w:r>
      <w:r>
        <w:rPr>
          <w:rFonts w:ascii="Helvetica" w:hAnsi="Helvetica"/>
          <w:bCs/>
          <w:sz w:val="20"/>
        </w:rPr>
        <w:tab/>
      </w:r>
      <w:r w:rsidR="00B90979" w:rsidRPr="007D64BC">
        <w:rPr>
          <w:rFonts w:ascii="Helvetica" w:hAnsi="Helvetica"/>
          <w:sz w:val="20"/>
        </w:rPr>
        <w:t>Cure grout in accordance with manufacturer’s written instructions.</w:t>
      </w: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t>B.</w:t>
      </w:r>
      <w:r>
        <w:rPr>
          <w:rFonts w:ascii="Helvetica" w:hAnsi="Helvetica"/>
          <w:sz w:val="20"/>
        </w:rPr>
        <w:tab/>
      </w:r>
      <w:r w:rsidR="00B90979" w:rsidRPr="007D64BC">
        <w:rPr>
          <w:rFonts w:ascii="Helvetica" w:hAnsi="Helvetica"/>
          <w:sz w:val="20"/>
        </w:rPr>
        <w:t xml:space="preserve">Wet cure for 24 hours. Following 24-hour wet cure, seal all surfaces with two (2) coats of a high solids curing compound. </w:t>
      </w:r>
    </w:p>
    <w:p w:rsidR="007D64BC" w:rsidRDefault="007D64BC" w:rsidP="007D64BC">
      <w:pPr>
        <w:pStyle w:val="PR1"/>
        <w:numPr>
          <w:ilvl w:val="0"/>
          <w:numId w:val="0"/>
        </w:numPr>
        <w:ind w:left="1440" w:hanging="1440"/>
        <w:contextualSpacing/>
        <w:jc w:val="left"/>
        <w:rPr>
          <w:rFonts w:ascii="Helvetica" w:hAnsi="Helvetica"/>
          <w:sz w:val="20"/>
        </w:rPr>
      </w:pP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3.6</w:t>
      </w:r>
      <w:r>
        <w:rPr>
          <w:rFonts w:ascii="Helvetica" w:hAnsi="Helvetica"/>
          <w:sz w:val="20"/>
        </w:rPr>
        <w:tab/>
      </w:r>
      <w:r w:rsidR="00B90979" w:rsidRPr="007D64BC">
        <w:rPr>
          <w:rFonts w:ascii="Helvetica" w:hAnsi="Helvetica"/>
          <w:sz w:val="20"/>
        </w:rPr>
        <w:t>CLEAN UP</w:t>
      </w:r>
    </w:p>
    <w:p w:rsid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r>
    </w:p>
    <w:p w:rsidR="00B90979" w:rsidRPr="007D64BC" w:rsidRDefault="007D64BC" w:rsidP="007D64BC">
      <w:pPr>
        <w:pStyle w:val="PR1"/>
        <w:numPr>
          <w:ilvl w:val="0"/>
          <w:numId w:val="0"/>
        </w:numPr>
        <w:ind w:left="1440" w:hanging="1440"/>
        <w:contextualSpacing/>
        <w:jc w:val="left"/>
        <w:rPr>
          <w:rFonts w:ascii="Helvetica" w:hAnsi="Helvetica"/>
          <w:sz w:val="20"/>
        </w:rPr>
      </w:pPr>
      <w:r>
        <w:rPr>
          <w:rFonts w:ascii="Helvetica" w:hAnsi="Helvetica"/>
          <w:sz w:val="20"/>
        </w:rPr>
        <w:tab/>
        <w:t>A.</w:t>
      </w:r>
      <w:r>
        <w:rPr>
          <w:rFonts w:ascii="Helvetica" w:hAnsi="Helvetica"/>
          <w:sz w:val="20"/>
        </w:rPr>
        <w:tab/>
      </w:r>
      <w:r w:rsidR="00B90979" w:rsidRPr="007D64BC">
        <w:rPr>
          <w:rFonts w:ascii="Helvetica" w:hAnsi="Helvetica"/>
          <w:sz w:val="20"/>
        </w:rPr>
        <w:t>Tools and mixer may be cleaned with water.</w:t>
      </w:r>
    </w:p>
    <w:p w:rsidR="00142DB6" w:rsidRPr="007D64BC" w:rsidRDefault="00142DB6" w:rsidP="007D64BC">
      <w:pPr>
        <w:contextualSpacing/>
        <w:rPr>
          <w:rFonts w:ascii="Helvetica" w:hAnsi="Helvetica"/>
          <w:sz w:val="20"/>
        </w:rPr>
      </w:pPr>
      <w:bookmarkStart w:id="0" w:name="_GoBack"/>
      <w:bookmarkEnd w:id="0"/>
    </w:p>
    <w:sectPr w:rsidR="00142DB6" w:rsidRPr="007D64BC" w:rsidSect="00F61B32">
      <w:headerReference w:type="even" r:id="rId13"/>
      <w:headerReference w:type="default" r:id="rId14"/>
      <w:footerReference w:type="default" r:id="rId15"/>
      <w:headerReference w:type="first" r:id="rId16"/>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E99" w:rsidRDefault="00192E99">
      <w:r>
        <w:separator/>
      </w:r>
    </w:p>
  </w:endnote>
  <w:endnote w:type="continuationSeparator" w:id="0">
    <w:p w:rsidR="00192E99" w:rsidRDefault="00192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7D64BC"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2E55C787" wp14:editId="2BD446C8">
              <wp:simplePos x="0" y="0"/>
              <wp:positionH relativeFrom="column">
                <wp:posOffset>-62865</wp:posOffset>
              </wp:positionH>
              <wp:positionV relativeFrom="paragraph">
                <wp:posOffset>-349581</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7D64BC" w:rsidRPr="00A96DA9" w:rsidRDefault="007D64BC" w:rsidP="007D64BC">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27.5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" filled="f" stroked="f">
              <v:textbox>
                <w:txbxContent>
                  <w:p w:rsidR="007D64BC" w:rsidRPr="00A96DA9" w:rsidRDefault="007D64BC" w:rsidP="007D64BC">
                    <w:pPr>
                      <w:rPr>
                        <w:rFonts w:ascii="Helvetica LT Std" w:hAnsi="Helvetica LT Std"/>
                        <w:sz w:val="16"/>
                        <w:szCs w:val="16"/>
                      </w:rPr>
                    </w:pPr>
                    <w:r>
                      <w:rPr>
                        <w:rFonts w:ascii="Helvetica" w:hAnsi="Helvetica"/>
                        <w:sz w:val="16"/>
                        <w:szCs w:val="16"/>
                      </w:rPr>
                      <w:t>December 2014</w:t>
                    </w:r>
                  </w:p>
                </w:txbxContent>
              </v:textbox>
            </v:shape>
          </w:pict>
        </mc:Fallback>
      </mc:AlternateConten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E99" w:rsidRDefault="00192E99">
      <w:r>
        <w:separator/>
      </w:r>
    </w:p>
  </w:footnote>
  <w:footnote w:type="continuationSeparator" w:id="0">
    <w:p w:rsidR="00192E99" w:rsidRDefault="00192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D64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4BC" w:rsidRDefault="007D64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margin-left:-71.95pt;margin-top:-132.85pt;width:612pt;height:792.25pt;z-index:-251657728;mso-position-horizontal-relative:margin;mso-position-vertical-relative:margin" o:allowincell="f">
          <v:imagedata r:id="rId1" o:title="Digital_Letterhead_FOOTER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7D64B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F185E5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386"/>
        </w:tabs>
        <w:ind w:left="1386" w:hanging="576"/>
      </w:pPr>
      <w:rPr>
        <w:rFonts w:ascii="Times New Roman" w:eastAsia="Times New Roman" w:hAnsi="Times New Roman" w:cs="Times New Roman"/>
      </w:r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79"/>
    <w:rsid w:val="000646EE"/>
    <w:rsid w:val="00091FEE"/>
    <w:rsid w:val="000B2178"/>
    <w:rsid w:val="00142DB6"/>
    <w:rsid w:val="001759DF"/>
    <w:rsid w:val="00192E99"/>
    <w:rsid w:val="00193F92"/>
    <w:rsid w:val="001A404A"/>
    <w:rsid w:val="001C6E84"/>
    <w:rsid w:val="00206E10"/>
    <w:rsid w:val="00274B03"/>
    <w:rsid w:val="002766BC"/>
    <w:rsid w:val="0029048B"/>
    <w:rsid w:val="002D64B0"/>
    <w:rsid w:val="002E6938"/>
    <w:rsid w:val="003319C1"/>
    <w:rsid w:val="00380F81"/>
    <w:rsid w:val="0039711C"/>
    <w:rsid w:val="003D0CB8"/>
    <w:rsid w:val="003E7EDE"/>
    <w:rsid w:val="00443692"/>
    <w:rsid w:val="004A345B"/>
    <w:rsid w:val="004E6C26"/>
    <w:rsid w:val="00527300"/>
    <w:rsid w:val="0055413F"/>
    <w:rsid w:val="005D1CE1"/>
    <w:rsid w:val="005D6DAA"/>
    <w:rsid w:val="00642A21"/>
    <w:rsid w:val="00671E12"/>
    <w:rsid w:val="00757DD0"/>
    <w:rsid w:val="007B2A26"/>
    <w:rsid w:val="007D64BC"/>
    <w:rsid w:val="008D24DB"/>
    <w:rsid w:val="008E77EE"/>
    <w:rsid w:val="009C2364"/>
    <w:rsid w:val="00A35E4A"/>
    <w:rsid w:val="00A7329A"/>
    <w:rsid w:val="00AD2988"/>
    <w:rsid w:val="00AE2032"/>
    <w:rsid w:val="00B36F4D"/>
    <w:rsid w:val="00B606DB"/>
    <w:rsid w:val="00B61909"/>
    <w:rsid w:val="00B90979"/>
    <w:rsid w:val="00BA53E2"/>
    <w:rsid w:val="00BA6550"/>
    <w:rsid w:val="00BF6EC0"/>
    <w:rsid w:val="00C05F98"/>
    <w:rsid w:val="00C12A8B"/>
    <w:rsid w:val="00C77556"/>
    <w:rsid w:val="00DC1BBF"/>
    <w:rsid w:val="00E323FD"/>
    <w:rsid w:val="00E50DF0"/>
    <w:rsid w:val="00E77794"/>
    <w:rsid w:val="00E87799"/>
    <w:rsid w:val="00E97826"/>
    <w:rsid w:val="00EF6430"/>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paragraph" w:customStyle="1" w:styleId="SCT">
    <w:name w:val="SCT"/>
    <w:basedOn w:val="Normal"/>
    <w:next w:val="PRT"/>
    <w:rsid w:val="00B90979"/>
    <w:pPr>
      <w:suppressAutoHyphens/>
      <w:spacing w:before="240"/>
      <w:jc w:val="both"/>
    </w:pPr>
    <w:rPr>
      <w:rFonts w:ascii="Times New Roman" w:eastAsia="Times New Roman" w:hAnsi="Times New Roman"/>
      <w:sz w:val="22"/>
    </w:rPr>
  </w:style>
  <w:style w:type="paragraph" w:customStyle="1" w:styleId="PRT">
    <w:name w:val="PRT"/>
    <w:basedOn w:val="Normal"/>
    <w:next w:val="ART"/>
    <w:rsid w:val="00B90979"/>
    <w:pPr>
      <w:keepNext/>
      <w:numPr>
        <w:numId w:val="2"/>
      </w:numPr>
      <w:suppressAutoHyphens/>
      <w:spacing w:before="480"/>
      <w:jc w:val="both"/>
      <w:outlineLvl w:val="0"/>
    </w:pPr>
    <w:rPr>
      <w:rFonts w:ascii="Times New Roman" w:eastAsia="Times New Roman" w:hAnsi="Times New Roman"/>
      <w:sz w:val="22"/>
    </w:rPr>
  </w:style>
  <w:style w:type="paragraph" w:customStyle="1" w:styleId="SUT">
    <w:name w:val="SUT"/>
    <w:basedOn w:val="Normal"/>
    <w:next w:val="PR1"/>
    <w:rsid w:val="00B90979"/>
    <w:pPr>
      <w:numPr>
        <w:ilvl w:val="1"/>
        <w:numId w:val="2"/>
      </w:numPr>
      <w:suppressAutoHyphens/>
      <w:spacing w:before="240"/>
      <w:jc w:val="both"/>
      <w:outlineLvl w:val="0"/>
    </w:pPr>
    <w:rPr>
      <w:rFonts w:ascii="Times New Roman" w:eastAsia="Times New Roman" w:hAnsi="Times New Roman"/>
      <w:sz w:val="22"/>
    </w:rPr>
  </w:style>
  <w:style w:type="paragraph" w:customStyle="1" w:styleId="DST">
    <w:name w:val="DST"/>
    <w:basedOn w:val="Normal"/>
    <w:next w:val="PR1"/>
    <w:rsid w:val="00B90979"/>
    <w:pPr>
      <w:numPr>
        <w:ilvl w:val="2"/>
        <w:numId w:val="2"/>
      </w:numPr>
      <w:suppressAutoHyphens/>
      <w:spacing w:before="240"/>
      <w:jc w:val="both"/>
      <w:outlineLvl w:val="0"/>
    </w:pPr>
    <w:rPr>
      <w:rFonts w:ascii="Times New Roman" w:eastAsia="Times New Roman" w:hAnsi="Times New Roman"/>
      <w:sz w:val="22"/>
    </w:rPr>
  </w:style>
  <w:style w:type="paragraph" w:customStyle="1" w:styleId="ART">
    <w:name w:val="ART"/>
    <w:basedOn w:val="Normal"/>
    <w:next w:val="PR1"/>
    <w:rsid w:val="00B90979"/>
    <w:pPr>
      <w:keepNext/>
      <w:numPr>
        <w:ilvl w:val="3"/>
        <w:numId w:val="2"/>
      </w:numPr>
      <w:suppressAutoHyphens/>
      <w:spacing w:before="240"/>
      <w:jc w:val="both"/>
      <w:outlineLvl w:val="1"/>
    </w:pPr>
    <w:rPr>
      <w:rFonts w:ascii="Times New Roman" w:eastAsia="Times New Roman" w:hAnsi="Times New Roman"/>
      <w:sz w:val="22"/>
    </w:rPr>
  </w:style>
  <w:style w:type="paragraph" w:customStyle="1" w:styleId="PR1">
    <w:name w:val="PR1"/>
    <w:basedOn w:val="Normal"/>
    <w:link w:val="PR1Char"/>
    <w:rsid w:val="00B90979"/>
    <w:pPr>
      <w:numPr>
        <w:ilvl w:val="4"/>
        <w:numId w:val="2"/>
      </w:numPr>
      <w:suppressAutoHyphens/>
      <w:spacing w:before="240"/>
      <w:jc w:val="both"/>
      <w:outlineLvl w:val="2"/>
    </w:pPr>
    <w:rPr>
      <w:rFonts w:ascii="Times New Roman" w:eastAsia="Times New Roman" w:hAnsi="Times New Roman"/>
      <w:sz w:val="22"/>
    </w:rPr>
  </w:style>
  <w:style w:type="paragraph" w:customStyle="1" w:styleId="PR2">
    <w:name w:val="PR2"/>
    <w:basedOn w:val="Normal"/>
    <w:rsid w:val="00B90979"/>
    <w:pPr>
      <w:numPr>
        <w:ilvl w:val="5"/>
        <w:numId w:val="2"/>
      </w:numPr>
      <w:tabs>
        <w:tab w:val="left" w:pos="1440"/>
      </w:tabs>
      <w:suppressAutoHyphens/>
      <w:ind w:left="1440"/>
      <w:jc w:val="both"/>
      <w:outlineLvl w:val="3"/>
    </w:pPr>
    <w:rPr>
      <w:rFonts w:ascii="Times New Roman" w:eastAsia="Times New Roman" w:hAnsi="Times New Roman"/>
      <w:sz w:val="22"/>
    </w:rPr>
  </w:style>
  <w:style w:type="paragraph" w:customStyle="1" w:styleId="PR3">
    <w:name w:val="PR3"/>
    <w:basedOn w:val="Normal"/>
    <w:rsid w:val="00B90979"/>
    <w:pPr>
      <w:numPr>
        <w:ilvl w:val="6"/>
        <w:numId w:val="2"/>
      </w:numPr>
      <w:suppressAutoHyphens/>
      <w:jc w:val="both"/>
      <w:outlineLvl w:val="4"/>
    </w:pPr>
    <w:rPr>
      <w:rFonts w:ascii="Times New Roman" w:eastAsia="Times New Roman" w:hAnsi="Times New Roman"/>
      <w:sz w:val="22"/>
    </w:rPr>
  </w:style>
  <w:style w:type="paragraph" w:customStyle="1" w:styleId="PR4">
    <w:name w:val="PR4"/>
    <w:basedOn w:val="Normal"/>
    <w:rsid w:val="00B90979"/>
    <w:pPr>
      <w:numPr>
        <w:ilvl w:val="7"/>
        <w:numId w:val="2"/>
      </w:numPr>
      <w:suppressAutoHyphens/>
      <w:jc w:val="both"/>
      <w:outlineLvl w:val="5"/>
    </w:pPr>
    <w:rPr>
      <w:rFonts w:ascii="Times New Roman" w:eastAsia="Times New Roman" w:hAnsi="Times New Roman"/>
      <w:sz w:val="22"/>
    </w:rPr>
  </w:style>
  <w:style w:type="paragraph" w:customStyle="1" w:styleId="PR5">
    <w:name w:val="PR5"/>
    <w:basedOn w:val="Normal"/>
    <w:rsid w:val="00B90979"/>
    <w:pPr>
      <w:numPr>
        <w:ilvl w:val="8"/>
        <w:numId w:val="2"/>
      </w:numPr>
      <w:suppressAutoHyphens/>
      <w:jc w:val="both"/>
      <w:outlineLvl w:val="6"/>
    </w:pPr>
    <w:rPr>
      <w:rFonts w:ascii="Times New Roman" w:eastAsia="Times New Roman" w:hAnsi="Times New Roman"/>
      <w:sz w:val="22"/>
    </w:rPr>
  </w:style>
  <w:style w:type="paragraph" w:customStyle="1" w:styleId="CMT">
    <w:name w:val="CMT"/>
    <w:basedOn w:val="Normal"/>
    <w:link w:val="CMTChar"/>
    <w:rsid w:val="00B90979"/>
    <w:pPr>
      <w:suppressAutoHyphens/>
      <w:spacing w:before="240"/>
      <w:jc w:val="both"/>
    </w:pPr>
    <w:rPr>
      <w:rFonts w:ascii="Times New Roman" w:eastAsia="Times New Roman" w:hAnsi="Times New Roman"/>
      <w:color w:val="0000FF"/>
      <w:sz w:val="22"/>
      <w:lang w:val="x-none" w:eastAsia="x-none"/>
    </w:rPr>
  </w:style>
  <w:style w:type="character" w:customStyle="1" w:styleId="NUM">
    <w:name w:val="NUM"/>
    <w:basedOn w:val="DefaultParagraphFont"/>
    <w:rsid w:val="00B90979"/>
  </w:style>
  <w:style w:type="character" w:styleId="Hyperlink">
    <w:name w:val="Hyperlink"/>
    <w:uiPriority w:val="99"/>
    <w:unhideWhenUsed/>
    <w:rsid w:val="00B90979"/>
    <w:rPr>
      <w:color w:val="0000FF"/>
      <w:u w:val="single"/>
    </w:rPr>
  </w:style>
  <w:style w:type="character" w:customStyle="1" w:styleId="CMTChar">
    <w:name w:val="CMT Char"/>
    <w:link w:val="CMT"/>
    <w:locked/>
    <w:rsid w:val="00B90979"/>
    <w:rPr>
      <w:rFonts w:ascii="Times New Roman" w:eastAsia="Times New Roman" w:hAnsi="Times New Roman"/>
      <w:color w:val="0000FF"/>
      <w:sz w:val="22"/>
      <w:lang w:val="x-none" w:eastAsia="x-none"/>
    </w:rPr>
  </w:style>
  <w:style w:type="character" w:customStyle="1" w:styleId="PR1Char">
    <w:name w:val="PR1 Char"/>
    <w:link w:val="PR1"/>
    <w:rsid w:val="00B90979"/>
    <w:rPr>
      <w:rFonts w:ascii="Times New Roman" w:eastAsia="Times New Roman" w:hAnsi="Times New Roman"/>
      <w:sz w:val="22"/>
    </w:rPr>
  </w:style>
  <w:style w:type="character" w:customStyle="1" w:styleId="A11">
    <w:name w:val="A11"/>
    <w:rsid w:val="00B90979"/>
    <w:rPr>
      <w:rFonts w:cs="Swis721 BT"/>
      <w:color w:val="000000"/>
      <w:sz w:val="18"/>
      <w:szCs w:val="18"/>
    </w:rPr>
  </w:style>
  <w:style w:type="character" w:customStyle="1" w:styleId="A1">
    <w:name w:val="A1"/>
    <w:rsid w:val="00B90979"/>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paragraph" w:customStyle="1" w:styleId="SCT">
    <w:name w:val="SCT"/>
    <w:basedOn w:val="Normal"/>
    <w:next w:val="PRT"/>
    <w:rsid w:val="00B90979"/>
    <w:pPr>
      <w:suppressAutoHyphens/>
      <w:spacing w:before="240"/>
      <w:jc w:val="both"/>
    </w:pPr>
    <w:rPr>
      <w:rFonts w:ascii="Times New Roman" w:eastAsia="Times New Roman" w:hAnsi="Times New Roman"/>
      <w:sz w:val="22"/>
    </w:rPr>
  </w:style>
  <w:style w:type="paragraph" w:customStyle="1" w:styleId="PRT">
    <w:name w:val="PRT"/>
    <w:basedOn w:val="Normal"/>
    <w:next w:val="ART"/>
    <w:rsid w:val="00B90979"/>
    <w:pPr>
      <w:keepNext/>
      <w:numPr>
        <w:numId w:val="2"/>
      </w:numPr>
      <w:suppressAutoHyphens/>
      <w:spacing w:before="480"/>
      <w:jc w:val="both"/>
      <w:outlineLvl w:val="0"/>
    </w:pPr>
    <w:rPr>
      <w:rFonts w:ascii="Times New Roman" w:eastAsia="Times New Roman" w:hAnsi="Times New Roman"/>
      <w:sz w:val="22"/>
    </w:rPr>
  </w:style>
  <w:style w:type="paragraph" w:customStyle="1" w:styleId="SUT">
    <w:name w:val="SUT"/>
    <w:basedOn w:val="Normal"/>
    <w:next w:val="PR1"/>
    <w:rsid w:val="00B90979"/>
    <w:pPr>
      <w:numPr>
        <w:ilvl w:val="1"/>
        <w:numId w:val="2"/>
      </w:numPr>
      <w:suppressAutoHyphens/>
      <w:spacing w:before="240"/>
      <w:jc w:val="both"/>
      <w:outlineLvl w:val="0"/>
    </w:pPr>
    <w:rPr>
      <w:rFonts w:ascii="Times New Roman" w:eastAsia="Times New Roman" w:hAnsi="Times New Roman"/>
      <w:sz w:val="22"/>
    </w:rPr>
  </w:style>
  <w:style w:type="paragraph" w:customStyle="1" w:styleId="DST">
    <w:name w:val="DST"/>
    <w:basedOn w:val="Normal"/>
    <w:next w:val="PR1"/>
    <w:rsid w:val="00B90979"/>
    <w:pPr>
      <w:numPr>
        <w:ilvl w:val="2"/>
        <w:numId w:val="2"/>
      </w:numPr>
      <w:suppressAutoHyphens/>
      <w:spacing w:before="240"/>
      <w:jc w:val="both"/>
      <w:outlineLvl w:val="0"/>
    </w:pPr>
    <w:rPr>
      <w:rFonts w:ascii="Times New Roman" w:eastAsia="Times New Roman" w:hAnsi="Times New Roman"/>
      <w:sz w:val="22"/>
    </w:rPr>
  </w:style>
  <w:style w:type="paragraph" w:customStyle="1" w:styleId="ART">
    <w:name w:val="ART"/>
    <w:basedOn w:val="Normal"/>
    <w:next w:val="PR1"/>
    <w:rsid w:val="00B90979"/>
    <w:pPr>
      <w:keepNext/>
      <w:numPr>
        <w:ilvl w:val="3"/>
        <w:numId w:val="2"/>
      </w:numPr>
      <w:suppressAutoHyphens/>
      <w:spacing w:before="240"/>
      <w:jc w:val="both"/>
      <w:outlineLvl w:val="1"/>
    </w:pPr>
    <w:rPr>
      <w:rFonts w:ascii="Times New Roman" w:eastAsia="Times New Roman" w:hAnsi="Times New Roman"/>
      <w:sz w:val="22"/>
    </w:rPr>
  </w:style>
  <w:style w:type="paragraph" w:customStyle="1" w:styleId="PR1">
    <w:name w:val="PR1"/>
    <w:basedOn w:val="Normal"/>
    <w:link w:val="PR1Char"/>
    <w:rsid w:val="00B90979"/>
    <w:pPr>
      <w:numPr>
        <w:ilvl w:val="4"/>
        <w:numId w:val="2"/>
      </w:numPr>
      <w:suppressAutoHyphens/>
      <w:spacing w:before="240"/>
      <w:jc w:val="both"/>
      <w:outlineLvl w:val="2"/>
    </w:pPr>
    <w:rPr>
      <w:rFonts w:ascii="Times New Roman" w:eastAsia="Times New Roman" w:hAnsi="Times New Roman"/>
      <w:sz w:val="22"/>
    </w:rPr>
  </w:style>
  <w:style w:type="paragraph" w:customStyle="1" w:styleId="PR2">
    <w:name w:val="PR2"/>
    <w:basedOn w:val="Normal"/>
    <w:rsid w:val="00B90979"/>
    <w:pPr>
      <w:numPr>
        <w:ilvl w:val="5"/>
        <w:numId w:val="2"/>
      </w:numPr>
      <w:tabs>
        <w:tab w:val="left" w:pos="1440"/>
      </w:tabs>
      <w:suppressAutoHyphens/>
      <w:ind w:left="1440"/>
      <w:jc w:val="both"/>
      <w:outlineLvl w:val="3"/>
    </w:pPr>
    <w:rPr>
      <w:rFonts w:ascii="Times New Roman" w:eastAsia="Times New Roman" w:hAnsi="Times New Roman"/>
      <w:sz w:val="22"/>
    </w:rPr>
  </w:style>
  <w:style w:type="paragraph" w:customStyle="1" w:styleId="PR3">
    <w:name w:val="PR3"/>
    <w:basedOn w:val="Normal"/>
    <w:rsid w:val="00B90979"/>
    <w:pPr>
      <w:numPr>
        <w:ilvl w:val="6"/>
        <w:numId w:val="2"/>
      </w:numPr>
      <w:suppressAutoHyphens/>
      <w:jc w:val="both"/>
      <w:outlineLvl w:val="4"/>
    </w:pPr>
    <w:rPr>
      <w:rFonts w:ascii="Times New Roman" w:eastAsia="Times New Roman" w:hAnsi="Times New Roman"/>
      <w:sz w:val="22"/>
    </w:rPr>
  </w:style>
  <w:style w:type="paragraph" w:customStyle="1" w:styleId="PR4">
    <w:name w:val="PR4"/>
    <w:basedOn w:val="Normal"/>
    <w:rsid w:val="00B90979"/>
    <w:pPr>
      <w:numPr>
        <w:ilvl w:val="7"/>
        <w:numId w:val="2"/>
      </w:numPr>
      <w:suppressAutoHyphens/>
      <w:jc w:val="both"/>
      <w:outlineLvl w:val="5"/>
    </w:pPr>
    <w:rPr>
      <w:rFonts w:ascii="Times New Roman" w:eastAsia="Times New Roman" w:hAnsi="Times New Roman"/>
      <w:sz w:val="22"/>
    </w:rPr>
  </w:style>
  <w:style w:type="paragraph" w:customStyle="1" w:styleId="PR5">
    <w:name w:val="PR5"/>
    <w:basedOn w:val="Normal"/>
    <w:rsid w:val="00B90979"/>
    <w:pPr>
      <w:numPr>
        <w:ilvl w:val="8"/>
        <w:numId w:val="2"/>
      </w:numPr>
      <w:suppressAutoHyphens/>
      <w:jc w:val="both"/>
      <w:outlineLvl w:val="6"/>
    </w:pPr>
    <w:rPr>
      <w:rFonts w:ascii="Times New Roman" w:eastAsia="Times New Roman" w:hAnsi="Times New Roman"/>
      <w:sz w:val="22"/>
    </w:rPr>
  </w:style>
  <w:style w:type="paragraph" w:customStyle="1" w:styleId="CMT">
    <w:name w:val="CMT"/>
    <w:basedOn w:val="Normal"/>
    <w:link w:val="CMTChar"/>
    <w:rsid w:val="00B90979"/>
    <w:pPr>
      <w:suppressAutoHyphens/>
      <w:spacing w:before="240"/>
      <w:jc w:val="both"/>
    </w:pPr>
    <w:rPr>
      <w:rFonts w:ascii="Times New Roman" w:eastAsia="Times New Roman" w:hAnsi="Times New Roman"/>
      <w:color w:val="0000FF"/>
      <w:sz w:val="22"/>
      <w:lang w:val="x-none" w:eastAsia="x-none"/>
    </w:rPr>
  </w:style>
  <w:style w:type="character" w:customStyle="1" w:styleId="NUM">
    <w:name w:val="NUM"/>
    <w:basedOn w:val="DefaultParagraphFont"/>
    <w:rsid w:val="00B90979"/>
  </w:style>
  <w:style w:type="character" w:styleId="Hyperlink">
    <w:name w:val="Hyperlink"/>
    <w:uiPriority w:val="99"/>
    <w:unhideWhenUsed/>
    <w:rsid w:val="00B90979"/>
    <w:rPr>
      <w:color w:val="0000FF"/>
      <w:u w:val="single"/>
    </w:rPr>
  </w:style>
  <w:style w:type="character" w:customStyle="1" w:styleId="CMTChar">
    <w:name w:val="CMT Char"/>
    <w:link w:val="CMT"/>
    <w:locked/>
    <w:rsid w:val="00B90979"/>
    <w:rPr>
      <w:rFonts w:ascii="Times New Roman" w:eastAsia="Times New Roman" w:hAnsi="Times New Roman"/>
      <w:color w:val="0000FF"/>
      <w:sz w:val="22"/>
      <w:lang w:val="x-none" w:eastAsia="x-none"/>
    </w:rPr>
  </w:style>
  <w:style w:type="character" w:customStyle="1" w:styleId="PR1Char">
    <w:name w:val="PR1 Char"/>
    <w:link w:val="PR1"/>
    <w:rsid w:val="00B90979"/>
    <w:rPr>
      <w:rFonts w:ascii="Times New Roman" w:eastAsia="Times New Roman" w:hAnsi="Times New Roman"/>
      <w:sz w:val="22"/>
    </w:rPr>
  </w:style>
  <w:style w:type="character" w:customStyle="1" w:styleId="A11">
    <w:name w:val="A11"/>
    <w:rsid w:val="00B90979"/>
    <w:rPr>
      <w:rFonts w:cs="Swis721 BT"/>
      <w:color w:val="000000"/>
      <w:sz w:val="18"/>
      <w:szCs w:val="18"/>
    </w:rPr>
  </w:style>
  <w:style w:type="character" w:customStyle="1" w:styleId="A1">
    <w:name w:val="A1"/>
    <w:rsid w:val="00B90979"/>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uclidchemical.com/fileshare/ProductFiles/MiscProductFiles/grout_instructions.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clidchemica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841DF-6FB3-4234-9EDC-C1B0299FD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10</TotalTime>
  <Pages>3</Pages>
  <Words>680</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2</cp:revision>
  <cp:lastPrinted>2014-12-18T17:38:00Z</cp:lastPrinted>
  <dcterms:created xsi:type="dcterms:W3CDTF">2015-02-27T13:30:00Z</dcterms:created>
  <dcterms:modified xsi:type="dcterms:W3CDTF">2015-06-15T20:30:00Z</dcterms:modified>
</cp:coreProperties>
</file>