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F35B8" w14:textId="77777777" w:rsidR="004C2A1D" w:rsidRPr="004C2A1D" w:rsidRDefault="004C2A1D" w:rsidP="004C2A1D">
      <w:pPr>
        <w:pStyle w:val="GuideSpec"/>
        <w:rPr>
          <w:sz w:val="24"/>
        </w:rPr>
      </w:pPr>
      <w:r>
        <w:rPr>
          <w:noProof/>
        </w:rPr>
        <w:pict w14:anchorId="766BA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margin-left:-70.85pt;margin-top:-133.8pt;width:610.85pt;height:121.45pt;z-index:251657728;visibility:visible">
            <v:imagedata r:id="rId11" o:title=""/>
            <w10:wrap type="square"/>
          </v:shape>
        </w:pict>
      </w:r>
    </w:p>
    <w:p w14:paraId="77ACBA1E" w14:textId="77777777" w:rsidR="004C2A1D" w:rsidRPr="004C2A1D" w:rsidRDefault="004C2A1D" w:rsidP="004C2A1D">
      <w:pPr>
        <w:pStyle w:val="guideHEADER"/>
      </w:pPr>
      <w:r w:rsidRPr="004C2A1D">
        <w:t>SHOTCRETE</w:t>
      </w:r>
    </w:p>
    <w:p w14:paraId="386D0EC7" w14:textId="77777777" w:rsidR="004C2A1D" w:rsidRDefault="004C2A1D" w:rsidP="004C2A1D">
      <w:pPr>
        <w:pStyle w:val="guideNOTE"/>
      </w:pPr>
    </w:p>
    <w:p w14:paraId="4ADCC820" w14:textId="77777777" w:rsidR="004C2A1D" w:rsidRPr="004C2A1D" w:rsidRDefault="004C2A1D" w:rsidP="004C2A1D">
      <w:pPr>
        <w:pStyle w:val="guideNOTE"/>
      </w:pPr>
      <w:r w:rsidRPr="004C2A1D">
        <w:t xml:space="preserve">{Note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w:t>
      </w:r>
      <w:proofErr w:type="gramStart"/>
      <w:r w:rsidRPr="004C2A1D">
        <w:t>particular requirements</w:t>
      </w:r>
      <w:proofErr w:type="gramEnd"/>
      <w:r w:rsidRPr="004C2A1D">
        <w:t xml:space="preserve"> of the project at hand, assure compliance with any governing building codes, and coordinate with other specification sections and drawings.</w:t>
      </w:r>
      <w:r w:rsidR="00395144">
        <w:t xml:space="preserve"> </w:t>
      </w:r>
      <w:r w:rsidR="00395144" w:rsidRPr="00395144">
        <w:t xml:space="preserve">In no case shall these Guide Specifications </w:t>
      </w:r>
      <w:proofErr w:type="gramStart"/>
      <w:r w:rsidR="00395144" w:rsidRPr="00395144">
        <w:t>be considered to be</w:t>
      </w:r>
      <w:proofErr w:type="gramEnd"/>
      <w:r w:rsidR="00395144" w:rsidRPr="00395144">
        <w:t xml:space="preserve"> Contract Documents or serve as installation instructions for the product being discussed. In any cases of </w:t>
      </w:r>
      <w:proofErr w:type="gramStart"/>
      <w:r w:rsidR="00395144" w:rsidRPr="00395144">
        <w:t>discrepancy</w:t>
      </w:r>
      <w:proofErr w:type="gramEnd"/>
      <w:r w:rsidR="00395144" w:rsidRPr="00395144">
        <w:t xml:space="preserve"> the manufacturer's most recently published data sheet shall take precedent.</w:t>
      </w:r>
      <w:r w:rsidRPr="004C2A1D">
        <w:t>}</w:t>
      </w:r>
    </w:p>
    <w:p w14:paraId="12F659AE" w14:textId="77777777" w:rsidR="004C2A1D" w:rsidRDefault="004C2A1D" w:rsidP="004C2A1D">
      <w:pPr>
        <w:pStyle w:val="GuideSpec"/>
      </w:pPr>
    </w:p>
    <w:p w14:paraId="7DA20448" w14:textId="62B5102F" w:rsidR="001425CA" w:rsidRDefault="001425CA" w:rsidP="001425CA">
      <w:pPr>
        <w:pStyle w:val="GuideSpec"/>
        <w:jc w:val="center"/>
      </w:pPr>
      <w:r>
        <w:t xml:space="preserve">03 37 13 </w:t>
      </w:r>
      <w:proofErr w:type="gramStart"/>
      <w:r>
        <w:t>SHOTCRETE</w:t>
      </w:r>
      <w:proofErr w:type="gramEnd"/>
    </w:p>
    <w:p w14:paraId="35CD7939" w14:textId="77777777" w:rsidR="001425CA" w:rsidRPr="004C2A1D" w:rsidRDefault="001425CA" w:rsidP="004C2A1D">
      <w:pPr>
        <w:pStyle w:val="GuideSpec"/>
      </w:pPr>
    </w:p>
    <w:p w14:paraId="0FDB2AD3" w14:textId="77777777" w:rsidR="004C2A1D" w:rsidRPr="00BC780C" w:rsidRDefault="00341C21" w:rsidP="004C2A1D">
      <w:pPr>
        <w:pStyle w:val="GuideSpec"/>
        <w:rPr>
          <w:b/>
          <w:bCs/>
        </w:rPr>
      </w:pPr>
      <w:r w:rsidRPr="00BC780C">
        <w:rPr>
          <w:b/>
          <w:bCs/>
        </w:rPr>
        <w:t>PART 1:</w:t>
      </w:r>
      <w:r w:rsidRPr="00BC780C">
        <w:rPr>
          <w:b/>
          <w:bCs/>
        </w:rPr>
        <w:tab/>
      </w:r>
      <w:r w:rsidR="004C2A1D" w:rsidRPr="00BC780C">
        <w:rPr>
          <w:b/>
          <w:bCs/>
        </w:rPr>
        <w:t>GENERAL</w:t>
      </w:r>
    </w:p>
    <w:p w14:paraId="6606A67C" w14:textId="77777777" w:rsidR="004C2A1D" w:rsidRPr="004C2A1D" w:rsidRDefault="004C2A1D" w:rsidP="004C2A1D">
      <w:pPr>
        <w:pStyle w:val="GuideSpec"/>
      </w:pPr>
    </w:p>
    <w:p w14:paraId="282DC7FA" w14:textId="77777777" w:rsidR="004C2A1D" w:rsidRPr="004C2A1D" w:rsidRDefault="004C2A1D" w:rsidP="004C2A1D">
      <w:pPr>
        <w:pStyle w:val="GuideSpec"/>
      </w:pPr>
      <w:r w:rsidRPr="004C2A1D">
        <w:t>1.01</w:t>
      </w:r>
      <w:r w:rsidRPr="004C2A1D">
        <w:tab/>
        <w:t>RELATED DOCUMENTS</w:t>
      </w:r>
    </w:p>
    <w:p w14:paraId="7F5D8EFE" w14:textId="77777777" w:rsidR="004C2A1D" w:rsidRPr="004C2A1D" w:rsidRDefault="004C2A1D" w:rsidP="004C2A1D">
      <w:pPr>
        <w:pStyle w:val="GuideSpec"/>
      </w:pPr>
    </w:p>
    <w:p w14:paraId="4343A9EC" w14:textId="77777777" w:rsidR="004C2A1D" w:rsidRPr="004C2A1D" w:rsidRDefault="004C2A1D" w:rsidP="004C2A1D">
      <w:pPr>
        <w:pStyle w:val="A0"/>
      </w:pPr>
      <w:r w:rsidRPr="004C2A1D">
        <w:t>A.</w:t>
      </w:r>
      <w:r w:rsidRPr="004C2A1D">
        <w:tab/>
        <w:t>Drawings and general provisions of the Contract, including General and Supplementary Conditions and Division 1 Specification Sections, apply to this Section.</w:t>
      </w:r>
    </w:p>
    <w:p w14:paraId="15DAA21F" w14:textId="77777777" w:rsidR="004C2A1D" w:rsidRPr="004C2A1D" w:rsidRDefault="004C2A1D" w:rsidP="004C2A1D">
      <w:pPr>
        <w:pStyle w:val="GuideSpec"/>
      </w:pPr>
    </w:p>
    <w:p w14:paraId="7F8A3B80" w14:textId="77777777" w:rsidR="004C2A1D" w:rsidRPr="004C2A1D" w:rsidRDefault="004C2A1D" w:rsidP="004C2A1D">
      <w:pPr>
        <w:pStyle w:val="GuideSpec"/>
      </w:pPr>
      <w:r w:rsidRPr="004C2A1D">
        <w:t>1.02</w:t>
      </w:r>
      <w:r w:rsidRPr="004C2A1D">
        <w:tab/>
        <w:t>SUMMARY</w:t>
      </w:r>
    </w:p>
    <w:p w14:paraId="75199F33" w14:textId="77777777" w:rsidR="004C2A1D" w:rsidRDefault="004C2A1D" w:rsidP="004C2A1D">
      <w:pPr>
        <w:pStyle w:val="GuideSpec"/>
      </w:pPr>
    </w:p>
    <w:p w14:paraId="62EBE7D1" w14:textId="017ACA37" w:rsidR="0023679C" w:rsidRPr="0023679C" w:rsidRDefault="0023679C" w:rsidP="004C2A1D">
      <w:pPr>
        <w:pStyle w:val="GuideSpec"/>
        <w:rPr>
          <w:i/>
          <w:iCs/>
          <w:color w:val="2E74B5" w:themeColor="accent5" w:themeShade="BF"/>
        </w:rPr>
      </w:pPr>
      <w:r w:rsidRPr="0023679C">
        <w:rPr>
          <w:i/>
          <w:iCs/>
          <w:color w:val="2E74B5" w:themeColor="accent5" w:themeShade="BF"/>
        </w:rPr>
        <w:t>Note to Specifier: Retain language below if shotcrete is to be structural. Consult ACI 506 for more information.</w:t>
      </w:r>
    </w:p>
    <w:p w14:paraId="39354E07" w14:textId="77777777" w:rsidR="0023679C" w:rsidRPr="004C2A1D" w:rsidRDefault="0023679C" w:rsidP="004C2A1D">
      <w:pPr>
        <w:pStyle w:val="GuideSpec"/>
      </w:pPr>
    </w:p>
    <w:p w14:paraId="72FD518C" w14:textId="095E968A" w:rsidR="004C2A1D" w:rsidRPr="004C2A1D" w:rsidRDefault="004C2A1D" w:rsidP="004C2A1D">
      <w:pPr>
        <w:pStyle w:val="A0"/>
      </w:pPr>
      <w:r>
        <w:t>A.</w:t>
      </w:r>
      <w:r>
        <w:tab/>
        <w:t>This s</w:t>
      </w:r>
      <w:r w:rsidRPr="004C2A1D">
        <w:t xml:space="preserve">ection includes </w:t>
      </w:r>
      <w:r w:rsidR="0023679C" w:rsidRPr="0023679C">
        <w:rPr>
          <w:b/>
          <w:bCs/>
          <w:color w:val="2E74B5" w:themeColor="accent5" w:themeShade="BF"/>
        </w:rPr>
        <w:t>[structural]</w:t>
      </w:r>
      <w:r w:rsidR="0023679C">
        <w:t xml:space="preserve"> </w:t>
      </w:r>
      <w:r w:rsidRPr="004C2A1D">
        <w:t xml:space="preserve">shotcrete applied by </w:t>
      </w:r>
      <w:r w:rsidRPr="0023679C">
        <w:rPr>
          <w:rStyle w:val="guideNOTEChar"/>
          <w:i w:val="0"/>
          <w:iCs/>
        </w:rPr>
        <w:t>[dry-mix] [or] [wet-mix]</w:t>
      </w:r>
      <w:r w:rsidRPr="004C2A1D">
        <w:t xml:space="preserve"> process.</w:t>
      </w:r>
    </w:p>
    <w:p w14:paraId="7B2E68F5" w14:textId="77777777" w:rsidR="004C2A1D" w:rsidRPr="004C2A1D" w:rsidRDefault="004C2A1D" w:rsidP="004C2A1D">
      <w:pPr>
        <w:pStyle w:val="GuideSpec"/>
      </w:pPr>
    </w:p>
    <w:p w14:paraId="3E7D7E02" w14:textId="77777777" w:rsidR="004C2A1D" w:rsidRPr="004C2A1D" w:rsidRDefault="004C2A1D" w:rsidP="004C2A1D">
      <w:pPr>
        <w:pStyle w:val="GuideSpec"/>
      </w:pPr>
      <w:r w:rsidRPr="004C2A1D">
        <w:t>1.03</w:t>
      </w:r>
      <w:r w:rsidRPr="004C2A1D">
        <w:tab/>
        <w:t>DEFINITIONS</w:t>
      </w:r>
    </w:p>
    <w:p w14:paraId="6F57E811" w14:textId="77777777" w:rsidR="004C2A1D" w:rsidRPr="004C2A1D" w:rsidRDefault="004C2A1D" w:rsidP="004C2A1D">
      <w:pPr>
        <w:pStyle w:val="GuideSpec"/>
      </w:pPr>
    </w:p>
    <w:p w14:paraId="1A6ED01C" w14:textId="77777777" w:rsidR="004C2A1D" w:rsidRPr="004C2A1D" w:rsidRDefault="004C2A1D" w:rsidP="004C2A1D">
      <w:pPr>
        <w:pStyle w:val="A0"/>
      </w:pPr>
      <w:r w:rsidRPr="004C2A1D">
        <w:t>A.</w:t>
      </w:r>
      <w:r w:rsidRPr="004C2A1D">
        <w:tab/>
        <w:t>Shotcrete:  Mortar or concrete pneumatically projected onto a surface at high velocity.</w:t>
      </w:r>
    </w:p>
    <w:p w14:paraId="2832866F" w14:textId="77777777" w:rsidR="004C2A1D" w:rsidRDefault="004C2A1D" w:rsidP="004C2A1D">
      <w:pPr>
        <w:pStyle w:val="A0"/>
      </w:pPr>
    </w:p>
    <w:p w14:paraId="355C1602" w14:textId="77777777" w:rsidR="004C2A1D" w:rsidRPr="004C2A1D" w:rsidRDefault="004C2A1D" w:rsidP="004C2A1D">
      <w:pPr>
        <w:pStyle w:val="A0"/>
      </w:pPr>
      <w:r w:rsidRPr="004C2A1D">
        <w:t>B.</w:t>
      </w:r>
      <w:r w:rsidRPr="004C2A1D">
        <w:tab/>
        <w:t>Dry-Mix Shotcrete:  Shotcrete in which most of the water is added at the nozzle.</w:t>
      </w:r>
    </w:p>
    <w:p w14:paraId="28C521B8" w14:textId="77777777" w:rsidR="004C2A1D" w:rsidRDefault="004C2A1D" w:rsidP="004C2A1D">
      <w:pPr>
        <w:pStyle w:val="A0"/>
      </w:pPr>
    </w:p>
    <w:p w14:paraId="2DAB6543" w14:textId="77777777" w:rsidR="004C2A1D" w:rsidRPr="004C2A1D" w:rsidRDefault="004C2A1D" w:rsidP="004C2A1D">
      <w:pPr>
        <w:pStyle w:val="A0"/>
      </w:pPr>
      <w:r w:rsidRPr="004C2A1D">
        <w:t>C.</w:t>
      </w:r>
      <w:r w:rsidRPr="004C2A1D">
        <w:tab/>
        <w:t xml:space="preserve">Wet-Mix Shotcrete:  Shotcrete in which plastic concrete with cement, aggregate, and water are first </w:t>
      </w:r>
      <w:proofErr w:type="gramStart"/>
      <w:r w:rsidRPr="004C2A1D">
        <w:t>mixed together</w:t>
      </w:r>
      <w:proofErr w:type="gramEnd"/>
      <w:r w:rsidRPr="004C2A1D">
        <w:t xml:space="preserve"> before introduction into the delivery hose.</w:t>
      </w:r>
    </w:p>
    <w:p w14:paraId="235897E1" w14:textId="77777777" w:rsidR="004C2A1D" w:rsidRDefault="004C2A1D" w:rsidP="004C2A1D">
      <w:pPr>
        <w:pStyle w:val="A0"/>
      </w:pPr>
    </w:p>
    <w:p w14:paraId="18C752BB" w14:textId="77777777" w:rsidR="004C2A1D" w:rsidRPr="004C2A1D" w:rsidRDefault="004C2A1D" w:rsidP="004C2A1D">
      <w:pPr>
        <w:pStyle w:val="A0"/>
      </w:pPr>
      <w:r w:rsidRPr="004C2A1D">
        <w:t>D.</w:t>
      </w:r>
      <w:r w:rsidRPr="004C2A1D">
        <w:tab/>
        <w:t xml:space="preserve">Ground Wire—Wire used to establish line and grade for shotcrete work </w:t>
      </w:r>
    </w:p>
    <w:p w14:paraId="31BD880E" w14:textId="77777777" w:rsidR="004C2A1D" w:rsidRPr="004C2A1D" w:rsidRDefault="004C2A1D" w:rsidP="004C2A1D">
      <w:pPr>
        <w:pStyle w:val="GuideSpec"/>
      </w:pPr>
    </w:p>
    <w:p w14:paraId="4F195CCC" w14:textId="77777777" w:rsidR="004C2A1D" w:rsidRPr="004C2A1D" w:rsidRDefault="004C2A1D" w:rsidP="004C2A1D">
      <w:pPr>
        <w:pStyle w:val="GuideSpec"/>
      </w:pPr>
      <w:r w:rsidRPr="004C2A1D">
        <w:t>1.04</w:t>
      </w:r>
      <w:r w:rsidRPr="004C2A1D">
        <w:tab/>
        <w:t>QUALITY ASSURANCE</w:t>
      </w:r>
    </w:p>
    <w:p w14:paraId="1B09E48A" w14:textId="77777777" w:rsidR="004C2A1D" w:rsidRPr="004C2A1D" w:rsidRDefault="004C2A1D" w:rsidP="004C2A1D">
      <w:pPr>
        <w:pStyle w:val="GuideSpec"/>
      </w:pPr>
    </w:p>
    <w:p w14:paraId="65914138" w14:textId="77777777" w:rsidR="004C2A1D" w:rsidRPr="004C2A1D" w:rsidRDefault="004C2A1D" w:rsidP="004C2A1D">
      <w:pPr>
        <w:pStyle w:val="A0"/>
      </w:pPr>
      <w:r w:rsidRPr="004C2A1D">
        <w:t>A.</w:t>
      </w:r>
      <w:r w:rsidRPr="004C2A1D">
        <w:tab/>
        <w:t>Installer Qualifications:  A qualified installer employing nozzle operators who attain mean core grades not exceeding 2.5, according to ACI 506.2, on preconstruction tests.</w:t>
      </w:r>
    </w:p>
    <w:p w14:paraId="107FFF4D" w14:textId="77777777" w:rsidR="004C2A1D" w:rsidRPr="004C2A1D" w:rsidRDefault="004C2A1D" w:rsidP="004C2A1D">
      <w:pPr>
        <w:pStyle w:val="A0"/>
      </w:pPr>
    </w:p>
    <w:p w14:paraId="1971ED6A" w14:textId="77777777" w:rsidR="004C2A1D" w:rsidRPr="004C2A1D" w:rsidRDefault="004C2A1D" w:rsidP="004C2A1D">
      <w:pPr>
        <w:pStyle w:val="A0"/>
      </w:pPr>
      <w:r w:rsidRPr="004C2A1D">
        <w:t>B.</w:t>
      </w:r>
      <w:r w:rsidRPr="004C2A1D">
        <w:tab/>
        <w:t>Comply with provisions of the following, unless more stringent requirements are indicated:</w:t>
      </w:r>
    </w:p>
    <w:p w14:paraId="1657C83F" w14:textId="77777777" w:rsidR="001425CA" w:rsidRDefault="001425CA" w:rsidP="004C2A1D">
      <w:pPr>
        <w:pStyle w:val="10"/>
      </w:pPr>
    </w:p>
    <w:p w14:paraId="4ECF6969" w14:textId="765CCCAA" w:rsidR="001425CA" w:rsidRDefault="001425CA" w:rsidP="004C2A1D">
      <w:pPr>
        <w:pStyle w:val="10"/>
      </w:pPr>
      <w:r>
        <w:t>1.</w:t>
      </w:r>
      <w:r>
        <w:tab/>
        <w:t>ACI SPEC 117-10 Specification for Tolerances of Concrete Construction and Materials.</w:t>
      </w:r>
    </w:p>
    <w:p w14:paraId="42ADB713" w14:textId="49ABC914" w:rsidR="004C2A1D" w:rsidRPr="004C2A1D" w:rsidRDefault="004C2A1D" w:rsidP="004C2A1D">
      <w:pPr>
        <w:pStyle w:val="10"/>
      </w:pPr>
      <w:r w:rsidRPr="004C2A1D">
        <w:t>1.</w:t>
      </w:r>
      <w:r w:rsidRPr="004C2A1D">
        <w:tab/>
        <w:t xml:space="preserve">ACI </w:t>
      </w:r>
      <w:r w:rsidR="001425CA">
        <w:t xml:space="preserve">SPEC </w:t>
      </w:r>
      <w:r w:rsidRPr="004C2A1D">
        <w:t>301</w:t>
      </w:r>
      <w:r w:rsidR="001425CA">
        <w:t xml:space="preserve"> - 20</w:t>
      </w:r>
      <w:r w:rsidRPr="004C2A1D">
        <w:t xml:space="preserve"> Specifications for Concrete</w:t>
      </w:r>
      <w:r w:rsidR="001425CA">
        <w:t xml:space="preserve"> Construction</w:t>
      </w:r>
      <w:r w:rsidRPr="004C2A1D">
        <w:t>.</w:t>
      </w:r>
    </w:p>
    <w:p w14:paraId="1D553D41" w14:textId="7FE24230" w:rsidR="004C2A1D" w:rsidRPr="004C2A1D" w:rsidRDefault="004C2A1D" w:rsidP="004C2A1D">
      <w:pPr>
        <w:pStyle w:val="10"/>
      </w:pPr>
      <w:r w:rsidRPr="004C2A1D">
        <w:lastRenderedPageBreak/>
        <w:t>2.</w:t>
      </w:r>
      <w:r w:rsidRPr="004C2A1D">
        <w:tab/>
        <w:t xml:space="preserve">ACI </w:t>
      </w:r>
      <w:r w:rsidR="001425CA">
        <w:t xml:space="preserve">SPEC </w:t>
      </w:r>
      <w:r w:rsidRPr="004C2A1D">
        <w:t>506.2</w:t>
      </w:r>
      <w:r w:rsidR="001425CA">
        <w:t xml:space="preserve"> - </w:t>
      </w:r>
      <w:r w:rsidRPr="004C2A1D">
        <w:t>Specification for Shotcrete.</w:t>
      </w:r>
    </w:p>
    <w:p w14:paraId="6A1BA8EC" w14:textId="77777777" w:rsidR="004C2A1D" w:rsidRDefault="004C2A1D" w:rsidP="0023679C">
      <w:pPr>
        <w:pStyle w:val="10"/>
        <w:ind w:left="0" w:firstLine="0"/>
      </w:pPr>
    </w:p>
    <w:p w14:paraId="6AB7CE4A" w14:textId="447F20C8" w:rsidR="0023679C" w:rsidRPr="0023679C" w:rsidRDefault="0023679C" w:rsidP="0023679C">
      <w:pPr>
        <w:pStyle w:val="10"/>
        <w:ind w:left="0" w:firstLine="0"/>
        <w:rPr>
          <w:i/>
          <w:iCs/>
          <w:color w:val="2E74B5" w:themeColor="accent5" w:themeShade="BF"/>
        </w:rPr>
      </w:pPr>
      <w:r w:rsidRPr="0023679C">
        <w:rPr>
          <w:i/>
          <w:iCs/>
          <w:color w:val="2E74B5" w:themeColor="accent5" w:themeShade="BF"/>
        </w:rPr>
        <w:t xml:space="preserve">Note to Specifier: Select and retain appropriate language below to indicate who will be responsible for obtaining services of testing </w:t>
      </w:r>
      <w:r w:rsidR="007740E0">
        <w:rPr>
          <w:i/>
          <w:iCs/>
          <w:color w:val="2E74B5" w:themeColor="accent5" w:themeShade="BF"/>
        </w:rPr>
        <w:t>agency and required size of test panels.</w:t>
      </w:r>
    </w:p>
    <w:p w14:paraId="34B2A166" w14:textId="77777777" w:rsidR="0023679C" w:rsidRPr="004C2A1D" w:rsidRDefault="0023679C" w:rsidP="0023679C">
      <w:pPr>
        <w:pStyle w:val="10"/>
        <w:ind w:left="0" w:firstLine="0"/>
      </w:pPr>
    </w:p>
    <w:p w14:paraId="422C5C6C" w14:textId="26121BE8" w:rsidR="004C2A1D" w:rsidRPr="004C2A1D" w:rsidRDefault="004C2A1D" w:rsidP="004C2A1D">
      <w:pPr>
        <w:pStyle w:val="A0"/>
      </w:pPr>
      <w:r w:rsidRPr="004C2A1D">
        <w:t>C.</w:t>
      </w:r>
      <w:r w:rsidRPr="004C2A1D">
        <w:tab/>
        <w:t xml:space="preserve">Preconstruction Testing Service: </w:t>
      </w:r>
      <w:r w:rsidRPr="0023679C">
        <w:rPr>
          <w:rStyle w:val="guideNOTEChar"/>
          <w:i w:val="0"/>
          <w:iCs/>
        </w:rPr>
        <w:t>[Owner will engage] [Engage]</w:t>
      </w:r>
      <w:r w:rsidRPr="004C2A1D">
        <w:t xml:space="preserve"> a qualified independent testing agency to perform preconstruction testing and inspections indicated below:</w:t>
      </w:r>
    </w:p>
    <w:p w14:paraId="3AE26A49" w14:textId="77777777" w:rsidR="00BC3C5B" w:rsidRDefault="00BC3C5B" w:rsidP="004C2A1D">
      <w:pPr>
        <w:pStyle w:val="10"/>
      </w:pPr>
    </w:p>
    <w:p w14:paraId="1B143E33" w14:textId="77777777" w:rsidR="004C2A1D" w:rsidRPr="004C2A1D" w:rsidRDefault="004C2A1D" w:rsidP="004C2A1D">
      <w:pPr>
        <w:pStyle w:val="10"/>
        <w:rPr>
          <w:szCs w:val="20"/>
        </w:rPr>
      </w:pPr>
      <w:r w:rsidRPr="004C2A1D">
        <w:t>1.</w:t>
      </w:r>
      <w:r w:rsidRPr="004C2A1D">
        <w:tab/>
        <w:t xml:space="preserve">Produce test panels before shotcrete placement according to requirements in ACI 506.2 and ASTM C 1140 for each design mix, shooting orientation, and nozzle operator.  Produce test panels with dimensions of </w:t>
      </w:r>
      <w:r w:rsidRPr="0023679C">
        <w:rPr>
          <w:rStyle w:val="guideNOTEChar"/>
          <w:i w:val="0"/>
          <w:iCs/>
        </w:rPr>
        <w:t>[24 by 24 inches (600 by 600 mm) minimum]</w:t>
      </w:r>
      <w:r w:rsidRPr="004C2A1D">
        <w:t xml:space="preserve"> and of average thickness of shotcrete, but not less than 3-1/2 inches (90 mm).  From each test panel, </w:t>
      </w:r>
      <w:proofErr w:type="gramStart"/>
      <w:r w:rsidRPr="004C2A1D">
        <w:t>testing</w:t>
      </w:r>
      <w:proofErr w:type="gramEnd"/>
      <w:r w:rsidRPr="004C2A1D">
        <w:t xml:space="preserve"> agency will obtain six test specimens:  one set of three specimens unreinforced and one set of three specimens reinforced.  Agency will perform the following</w:t>
      </w:r>
      <w:r w:rsidRPr="004C2A1D">
        <w:rPr>
          <w:szCs w:val="20"/>
        </w:rPr>
        <w:t>:</w:t>
      </w:r>
    </w:p>
    <w:p w14:paraId="72A2EF89" w14:textId="77777777" w:rsidR="00BC3C5B" w:rsidRDefault="00BC3C5B" w:rsidP="004C2A1D">
      <w:pPr>
        <w:pStyle w:val="a"/>
      </w:pPr>
    </w:p>
    <w:p w14:paraId="6FCC3FC5" w14:textId="77777777" w:rsidR="004C2A1D" w:rsidRPr="004C2A1D" w:rsidRDefault="004C2A1D" w:rsidP="004C2A1D">
      <w:pPr>
        <w:pStyle w:val="a"/>
      </w:pPr>
      <w:r>
        <w:t>a</w:t>
      </w:r>
      <w:r w:rsidR="00BC3C5B">
        <w:t>.</w:t>
      </w:r>
      <w:r w:rsidRPr="004C2A1D">
        <w:tab/>
        <w:t>Test each set of unreinforced specimens for compressive strength according to ASTM C 42.</w:t>
      </w:r>
    </w:p>
    <w:p w14:paraId="09B76314" w14:textId="77777777" w:rsidR="004C2A1D" w:rsidRPr="004C2A1D" w:rsidRDefault="004C2A1D" w:rsidP="004C2A1D">
      <w:pPr>
        <w:pStyle w:val="a"/>
      </w:pPr>
      <w:r>
        <w:t>b</w:t>
      </w:r>
      <w:r w:rsidR="00BC3C5B">
        <w:t>.</w:t>
      </w:r>
      <w:r w:rsidRPr="004C2A1D">
        <w:tab/>
        <w:t>Visually inspect each set of reinforced shotcrete cores taken from test panels and determine mean core grades according to ACI 506.2.</w:t>
      </w:r>
    </w:p>
    <w:p w14:paraId="5B60A924" w14:textId="77777777" w:rsidR="004C2A1D" w:rsidRPr="004C2A1D" w:rsidRDefault="004C2A1D" w:rsidP="004C2A1D">
      <w:pPr>
        <w:pStyle w:val="GuideSpec"/>
      </w:pPr>
    </w:p>
    <w:p w14:paraId="2645B0BB" w14:textId="77777777" w:rsidR="004C2A1D" w:rsidRPr="004C2A1D" w:rsidRDefault="004C2A1D" w:rsidP="004C2A1D">
      <w:pPr>
        <w:pStyle w:val="A0"/>
      </w:pPr>
      <w:r w:rsidRPr="004C2A1D">
        <w:t>D.</w:t>
      </w:r>
      <w:r w:rsidRPr="004C2A1D">
        <w:tab/>
        <w:t>Mockups:  Before installing shotcrete, construct mockups for each finish required and for each design mix, shooting orientation, and nozzle operator to demonstrate aesthetic effects and set quality standard for installation.</w:t>
      </w:r>
    </w:p>
    <w:p w14:paraId="5A99C9ED" w14:textId="77777777" w:rsidR="004C2A1D" w:rsidRPr="004C2A1D" w:rsidRDefault="004C2A1D" w:rsidP="004C2A1D">
      <w:pPr>
        <w:pStyle w:val="A0"/>
      </w:pPr>
    </w:p>
    <w:p w14:paraId="58E47AB0" w14:textId="11BD3EE3" w:rsidR="004C2A1D" w:rsidRPr="004C2A1D" w:rsidRDefault="004C2A1D" w:rsidP="004C2A1D">
      <w:pPr>
        <w:pStyle w:val="A0"/>
      </w:pPr>
      <w:r w:rsidRPr="004C2A1D">
        <w:t>E.</w:t>
      </w:r>
      <w:r w:rsidRPr="004C2A1D">
        <w:tab/>
        <w:t xml:space="preserve">Preinstallation Conference:  Conduct conference at Project site to comply with requirements in </w:t>
      </w:r>
      <w:r w:rsidR="007740E0" w:rsidRPr="007740E0">
        <w:rPr>
          <w:b/>
          <w:bCs/>
          <w:color w:val="2E74B5" w:themeColor="accent5" w:themeShade="BF"/>
        </w:rPr>
        <w:t>&lt;&lt;</w:t>
      </w:r>
      <w:r w:rsidRPr="007740E0">
        <w:rPr>
          <w:b/>
          <w:bCs/>
          <w:color w:val="2E74B5" w:themeColor="accent5" w:themeShade="BF"/>
        </w:rPr>
        <w:t>Division 1 Section "Project Management and Coordination."</w:t>
      </w:r>
      <w:r w:rsidR="007740E0" w:rsidRPr="007740E0">
        <w:rPr>
          <w:b/>
          <w:bCs/>
          <w:color w:val="2E74B5" w:themeColor="accent5" w:themeShade="BF"/>
        </w:rPr>
        <w:t>&gt;&gt;&lt;&lt;insert section&gt;&gt;</w:t>
      </w:r>
    </w:p>
    <w:p w14:paraId="504399DD" w14:textId="77777777" w:rsidR="004C2A1D" w:rsidRPr="004C2A1D" w:rsidRDefault="004C2A1D" w:rsidP="004C2A1D">
      <w:pPr>
        <w:pStyle w:val="GuideSpec"/>
      </w:pPr>
    </w:p>
    <w:p w14:paraId="4C728AA7" w14:textId="77777777" w:rsidR="004C2A1D" w:rsidRPr="004C2A1D" w:rsidRDefault="004C2A1D" w:rsidP="004C2A1D">
      <w:pPr>
        <w:pStyle w:val="GuideSpec"/>
      </w:pPr>
      <w:r w:rsidRPr="004C2A1D">
        <w:t>1.06</w:t>
      </w:r>
      <w:r w:rsidRPr="004C2A1D">
        <w:tab/>
        <w:t>PROJECT CONDITIONS</w:t>
      </w:r>
    </w:p>
    <w:p w14:paraId="613DFA90" w14:textId="77777777" w:rsidR="004C2A1D" w:rsidRPr="004C2A1D" w:rsidRDefault="004C2A1D" w:rsidP="004C2A1D">
      <w:pPr>
        <w:pStyle w:val="GuideSpec"/>
      </w:pPr>
    </w:p>
    <w:p w14:paraId="21C2549C" w14:textId="77777777" w:rsidR="004C2A1D" w:rsidRPr="004C2A1D" w:rsidRDefault="004C2A1D" w:rsidP="004C2A1D">
      <w:pPr>
        <w:pStyle w:val="A0"/>
      </w:pPr>
      <w:r w:rsidRPr="004C2A1D">
        <w:t>A.</w:t>
      </w:r>
      <w:r w:rsidRPr="004C2A1D">
        <w:tab/>
        <w:t xml:space="preserve">Cold-Weather </w:t>
      </w:r>
      <w:proofErr w:type="spellStart"/>
      <w:r w:rsidRPr="004C2A1D">
        <w:t>Shotcreting</w:t>
      </w:r>
      <w:proofErr w:type="spellEnd"/>
      <w:r w:rsidRPr="004C2A1D">
        <w:t>:  Protect shotcrete work from physical damage or reduced strength caused by frost, freezing, or low temperatures according to ACI 306.1 and as follows:</w:t>
      </w:r>
    </w:p>
    <w:p w14:paraId="3734A689" w14:textId="77777777" w:rsidR="00BC3C5B" w:rsidRDefault="00BC3C5B" w:rsidP="004C2A1D">
      <w:pPr>
        <w:pStyle w:val="10"/>
      </w:pPr>
    </w:p>
    <w:p w14:paraId="79E5A2A5" w14:textId="77777777" w:rsidR="004C2A1D" w:rsidRPr="004C2A1D" w:rsidRDefault="004C2A1D" w:rsidP="004C2A1D">
      <w:pPr>
        <w:pStyle w:val="10"/>
      </w:pPr>
      <w:r w:rsidRPr="004C2A1D">
        <w:t>1.</w:t>
      </w:r>
      <w:r w:rsidRPr="004C2A1D">
        <w:tab/>
        <w:t xml:space="preserve">Discontinue </w:t>
      </w:r>
      <w:proofErr w:type="spellStart"/>
      <w:r w:rsidRPr="004C2A1D">
        <w:t>shotcreting</w:t>
      </w:r>
      <w:proofErr w:type="spellEnd"/>
      <w:r w:rsidRPr="004C2A1D">
        <w:t xml:space="preserve"> when ambient temperature is 40 deg F (4.4 deg C) and falling.  Uniformly heat water and aggregates before mixing to obtain a shotcrete shooting temperature of not less than 50 deg F (10 deg C) and not more than 90 deg F (32 deg C).</w:t>
      </w:r>
    </w:p>
    <w:p w14:paraId="799D7BB7" w14:textId="77777777" w:rsidR="004C2A1D" w:rsidRPr="004C2A1D" w:rsidRDefault="004C2A1D" w:rsidP="004C2A1D">
      <w:pPr>
        <w:pStyle w:val="10"/>
      </w:pPr>
      <w:r w:rsidRPr="004C2A1D">
        <w:t>2.</w:t>
      </w:r>
      <w:r w:rsidRPr="004C2A1D">
        <w:tab/>
        <w:t>Do not use frozen materials or materials containing ice or snow.</w:t>
      </w:r>
    </w:p>
    <w:p w14:paraId="29A00B5A" w14:textId="77777777" w:rsidR="004C2A1D" w:rsidRPr="004C2A1D" w:rsidRDefault="004C2A1D" w:rsidP="004C2A1D">
      <w:pPr>
        <w:pStyle w:val="10"/>
      </w:pPr>
      <w:r w:rsidRPr="004C2A1D">
        <w:t>3.</w:t>
      </w:r>
      <w:r w:rsidRPr="004C2A1D">
        <w:tab/>
        <w:t>Do not place shotcrete on frozen surfaces or</w:t>
      </w:r>
      <w:r>
        <w:t xml:space="preserve"> surfaces containing frozen </w:t>
      </w:r>
      <w:r w:rsidRPr="004C2A1D">
        <w:t>materials.</w:t>
      </w:r>
    </w:p>
    <w:p w14:paraId="7BE03683" w14:textId="77777777" w:rsidR="004C2A1D" w:rsidRPr="004C2A1D" w:rsidRDefault="004C2A1D" w:rsidP="004C2A1D">
      <w:pPr>
        <w:pStyle w:val="10"/>
      </w:pPr>
      <w:r w:rsidRPr="004C2A1D">
        <w:t>4.</w:t>
      </w:r>
      <w:r w:rsidRPr="004C2A1D">
        <w:tab/>
        <w:t>Do not use calcium chloride, salt, and other materials containing antifreeze agents.</w:t>
      </w:r>
    </w:p>
    <w:p w14:paraId="63982FFB" w14:textId="77777777" w:rsidR="004C2A1D" w:rsidRPr="004C2A1D" w:rsidRDefault="004C2A1D" w:rsidP="004C2A1D">
      <w:pPr>
        <w:pStyle w:val="GuideSpec"/>
      </w:pPr>
    </w:p>
    <w:p w14:paraId="60759BB4" w14:textId="77777777" w:rsidR="004C2A1D" w:rsidRPr="004C2A1D" w:rsidRDefault="004C2A1D" w:rsidP="004C2A1D">
      <w:pPr>
        <w:pStyle w:val="A0"/>
      </w:pPr>
      <w:r w:rsidRPr="004C2A1D">
        <w:t>B.</w:t>
      </w:r>
      <w:r w:rsidRPr="004C2A1D">
        <w:tab/>
        <w:t xml:space="preserve">Hot-Weather </w:t>
      </w:r>
      <w:proofErr w:type="spellStart"/>
      <w:r w:rsidRPr="004C2A1D">
        <w:t>Shotcreting</w:t>
      </w:r>
      <w:proofErr w:type="spellEnd"/>
      <w:r w:rsidRPr="004C2A1D">
        <w:t>:  Mix, place, and protect shotcrete according to ACI 305.1 when hot-weather conditions and high temperatures would seriously impair quality and strength of shotcrete, and as follows:</w:t>
      </w:r>
    </w:p>
    <w:p w14:paraId="1AE33B55" w14:textId="77777777" w:rsidR="00BC3C5B" w:rsidRDefault="00BC3C5B" w:rsidP="004C2A1D">
      <w:pPr>
        <w:pStyle w:val="10"/>
      </w:pPr>
    </w:p>
    <w:p w14:paraId="1A67F7C9" w14:textId="77777777" w:rsidR="004C2A1D" w:rsidRPr="004C2A1D" w:rsidRDefault="004C2A1D" w:rsidP="004C2A1D">
      <w:pPr>
        <w:pStyle w:val="10"/>
      </w:pPr>
      <w:r w:rsidRPr="004C2A1D">
        <w:lastRenderedPageBreak/>
        <w:t>1.</w:t>
      </w:r>
      <w:r w:rsidRPr="004C2A1D">
        <w:tab/>
        <w:t xml:space="preserve">Do not place shotcrete when </w:t>
      </w:r>
      <w:proofErr w:type="gramStart"/>
      <w:r w:rsidRPr="004C2A1D">
        <w:t>material</w:t>
      </w:r>
      <w:proofErr w:type="gramEnd"/>
      <w:r w:rsidRPr="004C2A1D">
        <w:t xml:space="preserve"> temperature is above 90 deg F for wet mix; 100 deg F for dry mix. </w:t>
      </w:r>
    </w:p>
    <w:p w14:paraId="21998D93" w14:textId="77777777" w:rsidR="004C2A1D" w:rsidRPr="004C2A1D" w:rsidRDefault="004C2A1D" w:rsidP="004C2A1D">
      <w:pPr>
        <w:pStyle w:val="10"/>
      </w:pPr>
      <w:r w:rsidRPr="004C2A1D">
        <w:t>2.</w:t>
      </w:r>
      <w:r w:rsidRPr="004C2A1D">
        <w:tab/>
        <w:t>Lower temperature of reinforcement and receiving surfaces below 100 deg F prior to shooting.</w:t>
      </w:r>
    </w:p>
    <w:p w14:paraId="1AD8F2AF" w14:textId="77777777" w:rsidR="004C2A1D" w:rsidRPr="004C2A1D" w:rsidRDefault="004C2A1D" w:rsidP="004C2A1D">
      <w:pPr>
        <w:pStyle w:val="GuideSpec"/>
      </w:pPr>
    </w:p>
    <w:p w14:paraId="0FE2D27C" w14:textId="77777777" w:rsidR="004C2A1D" w:rsidRPr="00BC780C" w:rsidRDefault="004C2A1D" w:rsidP="004C2A1D">
      <w:pPr>
        <w:pStyle w:val="GuideSpec"/>
        <w:rPr>
          <w:b/>
          <w:bCs/>
        </w:rPr>
      </w:pPr>
      <w:r w:rsidRPr="00BC780C">
        <w:rPr>
          <w:b/>
          <w:bCs/>
        </w:rPr>
        <w:t>PART 2</w:t>
      </w:r>
      <w:r w:rsidR="00341C21" w:rsidRPr="00BC780C">
        <w:rPr>
          <w:b/>
          <w:bCs/>
        </w:rPr>
        <w:t>:</w:t>
      </w:r>
      <w:r w:rsidRPr="00BC780C">
        <w:rPr>
          <w:b/>
          <w:bCs/>
        </w:rPr>
        <w:tab/>
        <w:t>PRODUCTS</w:t>
      </w:r>
    </w:p>
    <w:p w14:paraId="0BB18749" w14:textId="77777777" w:rsidR="004C2A1D" w:rsidRPr="004C2A1D" w:rsidRDefault="004C2A1D" w:rsidP="004C2A1D">
      <w:pPr>
        <w:pStyle w:val="GuideSpec"/>
      </w:pPr>
    </w:p>
    <w:p w14:paraId="349FC3C0" w14:textId="77777777" w:rsidR="004C2A1D" w:rsidRPr="004C2A1D" w:rsidRDefault="004C2A1D" w:rsidP="004C2A1D">
      <w:pPr>
        <w:pStyle w:val="GuideSpec"/>
      </w:pPr>
      <w:r w:rsidRPr="004C2A1D">
        <w:t>2.01</w:t>
      </w:r>
      <w:r w:rsidRPr="004C2A1D">
        <w:tab/>
        <w:t>REINFORCING MATERIALS</w:t>
      </w:r>
    </w:p>
    <w:p w14:paraId="70257A7C" w14:textId="77777777" w:rsidR="004C2A1D" w:rsidRPr="004C2A1D" w:rsidRDefault="004C2A1D" w:rsidP="004C2A1D">
      <w:pPr>
        <w:pStyle w:val="GuideSpec"/>
      </w:pPr>
    </w:p>
    <w:p w14:paraId="68D8C9CD" w14:textId="77777777" w:rsidR="004C2A1D" w:rsidRPr="004C2A1D" w:rsidRDefault="004C2A1D" w:rsidP="004C2A1D">
      <w:pPr>
        <w:pStyle w:val="A0"/>
      </w:pPr>
      <w:r w:rsidRPr="004C2A1D">
        <w:t>A.</w:t>
      </w:r>
      <w:r w:rsidRPr="004C2A1D">
        <w:tab/>
        <w:t>Reinforcing Ba</w:t>
      </w:r>
      <w:r>
        <w:t xml:space="preserve">rs:  ASTM A 615/A 615M, Grade </w:t>
      </w:r>
      <w:r w:rsidRPr="0023679C">
        <w:rPr>
          <w:rStyle w:val="guideNOTEChar"/>
          <w:i w:val="0"/>
          <w:iCs/>
        </w:rPr>
        <w:t>&lt;insert grade&gt;</w:t>
      </w:r>
      <w:r w:rsidRPr="004C2A1D">
        <w:t xml:space="preserve"> deformed.</w:t>
      </w:r>
    </w:p>
    <w:p w14:paraId="5FC2A6E5" w14:textId="77777777" w:rsidR="004C2A1D" w:rsidRPr="004C2A1D" w:rsidRDefault="004C2A1D" w:rsidP="004C2A1D">
      <w:pPr>
        <w:pStyle w:val="A0"/>
      </w:pPr>
    </w:p>
    <w:p w14:paraId="49898ED6" w14:textId="7462916A" w:rsidR="004C2A1D" w:rsidRPr="004C2A1D" w:rsidRDefault="004C2A1D" w:rsidP="004C2A1D">
      <w:pPr>
        <w:pStyle w:val="A0"/>
      </w:pPr>
      <w:r w:rsidRPr="004C2A1D">
        <w:t>B.</w:t>
      </w:r>
      <w:r w:rsidRPr="004C2A1D">
        <w:tab/>
      </w:r>
      <w:r w:rsidR="0000222B" w:rsidRPr="0000222B">
        <w:rPr>
          <w:b/>
          <w:bCs/>
          <w:color w:val="2E74B5" w:themeColor="accent5" w:themeShade="BF"/>
        </w:rPr>
        <w:t>[Galvanized][Plain]</w:t>
      </w:r>
      <w:r w:rsidR="0000222B">
        <w:t xml:space="preserve"> Steel Welded Wire </w:t>
      </w:r>
      <w:r w:rsidR="0000222B" w:rsidRPr="0000222B">
        <w:t>Fabric shall be manufactured to meet ASTM A82, ASTM A185, and ASTM A884, where specified, 65 KSI yield strength. Fabric shall be manufactured of cold drawn wire of size specified on drawings and welded at intersections. Furnish flat sheets only.</w:t>
      </w:r>
    </w:p>
    <w:p w14:paraId="3D3973F2" w14:textId="77777777" w:rsidR="004C2A1D" w:rsidRPr="004C2A1D" w:rsidRDefault="004C2A1D" w:rsidP="004C2A1D">
      <w:pPr>
        <w:pStyle w:val="A0"/>
      </w:pPr>
    </w:p>
    <w:p w14:paraId="6021DA56" w14:textId="18A67464" w:rsidR="004C2A1D" w:rsidRPr="004C2A1D" w:rsidRDefault="004C2A1D" w:rsidP="004C2A1D">
      <w:pPr>
        <w:pStyle w:val="A0"/>
      </w:pPr>
      <w:r w:rsidRPr="004C2A1D">
        <w:t>C.</w:t>
      </w:r>
      <w:r w:rsidRPr="004C2A1D">
        <w:tab/>
      </w:r>
      <w:bookmarkStart w:id="0" w:name="_Hlk98845548"/>
      <w:r w:rsidR="00E47D62" w:rsidRPr="00E47D62">
        <w:t xml:space="preserve">Synthetic </w:t>
      </w:r>
      <w:proofErr w:type="spellStart"/>
      <w:r w:rsidR="00E47D62" w:rsidRPr="00E47D62">
        <w:t>Macrofiber</w:t>
      </w:r>
      <w:proofErr w:type="spellEnd"/>
      <w:r w:rsidR="00E47D62" w:rsidRPr="00E47D62">
        <w:t xml:space="preserve">: Polypropylene/polyethylene synthetic </w:t>
      </w:r>
      <w:proofErr w:type="spellStart"/>
      <w:r w:rsidR="00E47D62" w:rsidRPr="00E47D62">
        <w:t>macrofiber</w:t>
      </w:r>
      <w:proofErr w:type="spellEnd"/>
      <w:r w:rsidR="00E47D62" w:rsidRPr="00E47D62">
        <w:t xml:space="preserve"> complying with ASTM C 1116 Type 3, minimum </w:t>
      </w:r>
      <w:proofErr w:type="gramStart"/>
      <w:r w:rsidR="00E47D62" w:rsidRPr="00E47D62">
        <w:t>2 inch</w:t>
      </w:r>
      <w:proofErr w:type="gramEnd"/>
      <w:r w:rsidR="00E47D62" w:rsidRPr="00E47D62">
        <w:t xml:space="preserve"> length, aspect ratio 50 to 90.</w:t>
      </w:r>
      <w:r w:rsidR="00023C7A">
        <w:t xml:space="preserve"> Provide manufacturer’s recommended dosage to provide post crack equivalent residual strength (f</w:t>
      </w:r>
      <w:r w:rsidR="00023C7A">
        <w:rPr>
          <w:vertAlign w:val="subscript"/>
        </w:rPr>
        <w:t>e3</w:t>
      </w:r>
      <w:r w:rsidR="00023C7A">
        <w:t>) of 150 psi when measured in accordance with ASTM C1609.</w:t>
      </w:r>
    </w:p>
    <w:p w14:paraId="0DC203C4" w14:textId="77777777" w:rsidR="004C2A1D" w:rsidRPr="004C2A1D" w:rsidRDefault="004C2A1D" w:rsidP="004C2A1D">
      <w:pPr>
        <w:pStyle w:val="GuideSpec"/>
      </w:pPr>
    </w:p>
    <w:p w14:paraId="6717269B" w14:textId="77777777" w:rsidR="00BC3C5B" w:rsidRDefault="00BC3C5B" w:rsidP="00BC3C5B">
      <w:pPr>
        <w:pStyle w:val="10"/>
      </w:pPr>
      <w:r>
        <w:t>1.</w:t>
      </w:r>
      <w:r>
        <w:tab/>
        <w:t>Fiber manufacturer shall have ISO 9001 certification.</w:t>
      </w:r>
    </w:p>
    <w:p w14:paraId="7E30EF2F" w14:textId="77777777" w:rsidR="00BC3C5B" w:rsidRDefault="00BC3C5B" w:rsidP="00BC3C5B">
      <w:pPr>
        <w:pStyle w:val="10"/>
      </w:pPr>
      <w:r>
        <w:t>2.</w:t>
      </w:r>
      <w:r>
        <w:tab/>
        <w:t xml:space="preserve">Synthetic </w:t>
      </w:r>
      <w:proofErr w:type="spellStart"/>
      <w:r>
        <w:t>macrofiber</w:t>
      </w:r>
      <w:proofErr w:type="spellEnd"/>
      <w:r>
        <w:t xml:space="preserve"> shall be tested in concrete to meet the requirements of ICC-AC383</w:t>
      </w:r>
    </w:p>
    <w:p w14:paraId="3654C6FA" w14:textId="77777777" w:rsidR="004C2A1D" w:rsidRPr="004C2A1D" w:rsidRDefault="00BC3C5B" w:rsidP="004C2A1D">
      <w:pPr>
        <w:pStyle w:val="10"/>
      </w:pPr>
      <w:r>
        <w:t>3</w:t>
      </w:r>
      <w:r w:rsidR="004C2A1D" w:rsidRPr="004C2A1D">
        <w:t>.</w:t>
      </w:r>
      <w:r w:rsidR="004C2A1D" w:rsidRPr="004C2A1D">
        <w:tab/>
      </w:r>
      <w:r w:rsidR="004C2A1D" w:rsidRPr="00E47D62">
        <w:rPr>
          <w:rStyle w:val="guideNOTEChar"/>
          <w:b w:val="0"/>
          <w:bCs/>
          <w:i w:val="0"/>
          <w:iCs/>
          <w:color w:val="auto"/>
        </w:rPr>
        <w:t>Basis for Design</w:t>
      </w:r>
      <w:r w:rsidR="00E47D62" w:rsidRPr="00E47D62">
        <w:rPr>
          <w:rStyle w:val="guideNOTEChar"/>
          <w:b w:val="0"/>
          <w:bCs/>
          <w:i w:val="0"/>
          <w:iCs/>
          <w:color w:val="auto"/>
        </w:rPr>
        <w:t xml:space="preserve"> </w:t>
      </w:r>
      <w:r w:rsidR="004C2A1D" w:rsidRPr="00E47D62">
        <w:rPr>
          <w:rStyle w:val="guideNOTEChar"/>
          <w:b w:val="0"/>
          <w:bCs/>
          <w:i w:val="0"/>
          <w:iCs/>
          <w:color w:val="auto"/>
        </w:rPr>
        <w:t>Product</w:t>
      </w:r>
      <w:r w:rsidR="00E47D62" w:rsidRPr="00E47D62">
        <w:rPr>
          <w:rStyle w:val="guideNOTEChar"/>
          <w:b w:val="0"/>
          <w:bCs/>
          <w:i w:val="0"/>
          <w:iCs/>
          <w:color w:val="auto"/>
        </w:rPr>
        <w:t>:</w:t>
      </w:r>
    </w:p>
    <w:p w14:paraId="6D6223AF" w14:textId="77777777" w:rsidR="00E47D62" w:rsidRDefault="00E47D62" w:rsidP="004C2A1D">
      <w:pPr>
        <w:pStyle w:val="a"/>
      </w:pPr>
    </w:p>
    <w:p w14:paraId="68FFD99F" w14:textId="77777777" w:rsidR="004C2A1D" w:rsidRPr="00BC3C5B" w:rsidRDefault="004C2A1D" w:rsidP="004C2A1D">
      <w:pPr>
        <w:pStyle w:val="a"/>
        <w:rPr>
          <w:b/>
          <w:bCs/>
          <w:u w:val="single"/>
        </w:rPr>
      </w:pPr>
      <w:r w:rsidRPr="00BC3C5B">
        <w:rPr>
          <w:b/>
          <w:bCs/>
        </w:rPr>
        <w:t>a</w:t>
      </w:r>
      <w:r w:rsidR="00BC3C5B">
        <w:rPr>
          <w:b/>
          <w:bCs/>
        </w:rPr>
        <w:t>.</w:t>
      </w:r>
      <w:r w:rsidRPr="00BC3C5B">
        <w:rPr>
          <w:b/>
          <w:bCs/>
        </w:rPr>
        <w:tab/>
        <w:t xml:space="preserve">Euclid Chemical Company (The); </w:t>
      </w:r>
      <w:proofErr w:type="spellStart"/>
      <w:r w:rsidRPr="00BC3C5B">
        <w:rPr>
          <w:b/>
          <w:bCs/>
        </w:rPr>
        <w:t>Tuf</w:t>
      </w:r>
      <w:proofErr w:type="spellEnd"/>
      <w:r w:rsidRPr="00BC3C5B">
        <w:rPr>
          <w:b/>
          <w:bCs/>
        </w:rPr>
        <w:t xml:space="preserve">-Strand SF; </w:t>
      </w:r>
      <w:r w:rsidRPr="00BC3C5B">
        <w:rPr>
          <w:b/>
          <w:bCs/>
          <w:u w:val="single"/>
        </w:rPr>
        <w:t>euclidchemical.com</w:t>
      </w:r>
    </w:p>
    <w:bookmarkEnd w:id="0"/>
    <w:p w14:paraId="3A4C9C14" w14:textId="77777777" w:rsidR="004C2A1D" w:rsidRPr="00BC3C5B" w:rsidRDefault="004C2A1D" w:rsidP="004C2A1D">
      <w:pPr>
        <w:pStyle w:val="GuideSpec"/>
        <w:rPr>
          <w:b/>
          <w:bCs/>
        </w:rPr>
      </w:pPr>
    </w:p>
    <w:p w14:paraId="280C73A6" w14:textId="77777777" w:rsidR="003C5BD5" w:rsidRPr="0023679C" w:rsidRDefault="004C2A1D" w:rsidP="004C2A1D">
      <w:pPr>
        <w:pStyle w:val="guideNOTE"/>
        <w:rPr>
          <w:b w:val="0"/>
          <w:bCs/>
        </w:rPr>
      </w:pPr>
      <w:r w:rsidRPr="0023679C">
        <w:rPr>
          <w:b w:val="0"/>
          <w:bCs/>
        </w:rPr>
        <w:t xml:space="preserve">{Note to Specifier: Remove </w:t>
      </w:r>
      <w:proofErr w:type="gramStart"/>
      <w:r w:rsidRPr="0023679C">
        <w:rPr>
          <w:b w:val="0"/>
          <w:bCs/>
        </w:rPr>
        <w:t>PRE PACKAGED</w:t>
      </w:r>
      <w:proofErr w:type="gramEnd"/>
      <w:r w:rsidRPr="0023679C">
        <w:rPr>
          <w:b w:val="0"/>
          <w:bCs/>
        </w:rPr>
        <w:t xml:space="preserve"> SHOTCRETE MATERIALS if Vandex AM-10 crystalline waterproofing admixture is to be </w:t>
      </w:r>
      <w:proofErr w:type="spellStart"/>
      <w:r w:rsidRPr="0023679C">
        <w:rPr>
          <w:b w:val="0"/>
          <w:bCs/>
        </w:rPr>
        <w:t>specificied</w:t>
      </w:r>
      <w:proofErr w:type="spellEnd"/>
      <w:r w:rsidRPr="0023679C">
        <w:rPr>
          <w:b w:val="0"/>
          <w:bCs/>
        </w:rPr>
        <w:t>. Admixture is designed to be used with job site mixed shotcrete materials only.</w:t>
      </w:r>
    </w:p>
    <w:p w14:paraId="00BD6C9E" w14:textId="77777777" w:rsidR="003C5BD5" w:rsidRPr="0023679C" w:rsidRDefault="003C5BD5" w:rsidP="004C2A1D">
      <w:pPr>
        <w:pStyle w:val="guideNOTE"/>
        <w:rPr>
          <w:b w:val="0"/>
          <w:bCs/>
        </w:rPr>
      </w:pPr>
    </w:p>
    <w:p w14:paraId="7DFC9D8C" w14:textId="77777777" w:rsidR="004C2A1D" w:rsidRPr="0023679C" w:rsidRDefault="003C5BD5" w:rsidP="004C2A1D">
      <w:pPr>
        <w:pStyle w:val="guideNOTE"/>
        <w:rPr>
          <w:b w:val="0"/>
          <w:bCs/>
        </w:rPr>
      </w:pPr>
      <w:r w:rsidRPr="0023679C">
        <w:rPr>
          <w:b w:val="0"/>
          <w:bCs/>
        </w:rPr>
        <w:t>This specification section is written based on Euclid EUCOSHOT. If desired another shotcrete product from Euclid Chemical’s full line of shotcrete materials can be chosen from Euclid’s website (</w:t>
      </w:r>
      <w:hyperlink r:id="rId12" w:history="1">
        <w:r w:rsidRPr="0023679C">
          <w:rPr>
            <w:rStyle w:val="Hyperlink"/>
            <w:b w:val="0"/>
            <w:bCs/>
          </w:rPr>
          <w:t>https://www.euclidchemical.com/products/construction-products/repair/repair-vertical-overhead/shotcrete/eucoshot/</w:t>
        </w:r>
      </w:hyperlink>
      <w:r w:rsidRPr="0023679C">
        <w:rPr>
          <w:b w:val="0"/>
          <w:bCs/>
        </w:rPr>
        <w:t>) and inserted below with appropriate material property edits.}</w:t>
      </w:r>
    </w:p>
    <w:p w14:paraId="5F34EDE2" w14:textId="77777777" w:rsidR="004C2A1D" w:rsidRPr="004C2A1D" w:rsidRDefault="004C2A1D" w:rsidP="004C2A1D">
      <w:pPr>
        <w:pStyle w:val="GuideSpec"/>
      </w:pPr>
    </w:p>
    <w:p w14:paraId="0C96DD62" w14:textId="77777777" w:rsidR="004C2A1D" w:rsidRPr="004C2A1D" w:rsidRDefault="004C2A1D" w:rsidP="004C2A1D">
      <w:pPr>
        <w:pStyle w:val="GuideSpec"/>
      </w:pPr>
      <w:r w:rsidRPr="004C2A1D">
        <w:t>2.02</w:t>
      </w:r>
      <w:r w:rsidRPr="004C2A1D">
        <w:tab/>
        <w:t>PREPACKAGED SHOTCRETE MATERIALS</w:t>
      </w:r>
    </w:p>
    <w:p w14:paraId="12B7A9C2" w14:textId="77777777" w:rsidR="004C2A1D" w:rsidRPr="004C2A1D" w:rsidRDefault="004C2A1D" w:rsidP="004C2A1D">
      <w:pPr>
        <w:pStyle w:val="GuideSpec"/>
      </w:pPr>
    </w:p>
    <w:p w14:paraId="2AF830F3" w14:textId="77777777" w:rsidR="004C2A1D" w:rsidRPr="004C2A1D" w:rsidRDefault="004C2A1D" w:rsidP="004C2A1D">
      <w:pPr>
        <w:pStyle w:val="A0"/>
      </w:pPr>
      <w:bookmarkStart w:id="1" w:name="_Hlk98845753"/>
      <w:r w:rsidRPr="004C2A1D">
        <w:t>A.</w:t>
      </w:r>
      <w:r w:rsidRPr="004C2A1D">
        <w:tab/>
        <w:t xml:space="preserve">Shotcrete: Prepackaged, single component, </w:t>
      </w:r>
      <w:proofErr w:type="spellStart"/>
      <w:r w:rsidRPr="004C2A1D">
        <w:t>microsilica</w:t>
      </w:r>
      <w:proofErr w:type="spellEnd"/>
      <w:r w:rsidRPr="004C2A1D">
        <w:t xml:space="preserve"> modified, </w:t>
      </w:r>
      <w:proofErr w:type="gramStart"/>
      <w:r w:rsidRPr="004C2A1D">
        <w:t>cement based</w:t>
      </w:r>
      <w:proofErr w:type="gramEnd"/>
      <w:r w:rsidRPr="004C2A1D">
        <w:t xml:space="preserve"> mortar designed for use on vertical and overhead surfaces by dry mix shotcrete or wet mix shotcrete application. Material shall exhibit the following </w:t>
      </w:r>
      <w:proofErr w:type="gramStart"/>
      <w:r w:rsidRPr="004C2A1D">
        <w:t>properties;</w:t>
      </w:r>
      <w:proofErr w:type="gramEnd"/>
    </w:p>
    <w:p w14:paraId="0E7A99F8" w14:textId="77777777" w:rsidR="00BC3C5B" w:rsidRDefault="00BC3C5B" w:rsidP="004C2A1D">
      <w:pPr>
        <w:pStyle w:val="10"/>
      </w:pPr>
    </w:p>
    <w:p w14:paraId="107181B5" w14:textId="77777777" w:rsidR="004C2A1D" w:rsidRPr="004C2A1D" w:rsidRDefault="004C2A1D" w:rsidP="004C2A1D">
      <w:pPr>
        <w:pStyle w:val="10"/>
      </w:pPr>
      <w:r w:rsidRPr="004C2A1D">
        <w:t>1.</w:t>
      </w:r>
      <w:r w:rsidRPr="004C2A1D">
        <w:tab/>
        <w:t>Compressive Strength per ASTM C 109 2” cubes</w:t>
      </w:r>
    </w:p>
    <w:p w14:paraId="6D89C296" w14:textId="77777777" w:rsidR="004C2A1D" w:rsidRPr="004C2A1D" w:rsidRDefault="004C2A1D" w:rsidP="004C2A1D">
      <w:pPr>
        <w:pStyle w:val="a"/>
      </w:pPr>
      <w:r w:rsidRPr="004C2A1D">
        <w:t>1 day</w:t>
      </w:r>
      <w:r w:rsidRPr="004C2A1D">
        <w:tab/>
      </w:r>
      <w:r>
        <w:tab/>
      </w:r>
      <w:r w:rsidRPr="004C2A1D">
        <w:t>3,500 psi</w:t>
      </w:r>
      <w:r w:rsidR="00B841AF">
        <w:t xml:space="preserve"> (24 MPa)</w:t>
      </w:r>
    </w:p>
    <w:p w14:paraId="58FAD96B" w14:textId="77777777" w:rsidR="004C2A1D" w:rsidRPr="004C2A1D" w:rsidRDefault="004C2A1D" w:rsidP="004C2A1D">
      <w:pPr>
        <w:pStyle w:val="a"/>
      </w:pPr>
      <w:r w:rsidRPr="004C2A1D">
        <w:t>3 days</w:t>
      </w:r>
      <w:r w:rsidRPr="004C2A1D">
        <w:tab/>
      </w:r>
      <w:r>
        <w:tab/>
      </w:r>
      <w:r w:rsidRPr="004C2A1D">
        <w:t>5,000 psi</w:t>
      </w:r>
      <w:r w:rsidR="00B841AF">
        <w:t xml:space="preserve"> (34 MPa)</w:t>
      </w:r>
    </w:p>
    <w:p w14:paraId="2A73D17D" w14:textId="77777777" w:rsidR="004C2A1D" w:rsidRPr="004C2A1D" w:rsidRDefault="004C2A1D" w:rsidP="004C2A1D">
      <w:pPr>
        <w:pStyle w:val="a"/>
      </w:pPr>
      <w:r w:rsidRPr="004C2A1D">
        <w:t>7 days</w:t>
      </w:r>
      <w:r w:rsidRPr="004C2A1D">
        <w:tab/>
      </w:r>
      <w:r>
        <w:tab/>
      </w:r>
      <w:r w:rsidRPr="004C2A1D">
        <w:t>7,000 psi</w:t>
      </w:r>
      <w:r w:rsidR="00B841AF">
        <w:t xml:space="preserve"> (48 MPa)</w:t>
      </w:r>
    </w:p>
    <w:p w14:paraId="3838664D" w14:textId="77777777" w:rsidR="004C2A1D" w:rsidRPr="004C2A1D" w:rsidRDefault="004C2A1D" w:rsidP="004C2A1D">
      <w:pPr>
        <w:pStyle w:val="a"/>
      </w:pPr>
      <w:r w:rsidRPr="004C2A1D">
        <w:t>28 days</w:t>
      </w:r>
      <w:r w:rsidRPr="004C2A1D">
        <w:tab/>
      </w:r>
      <w:r>
        <w:tab/>
      </w:r>
      <w:r w:rsidRPr="004C2A1D">
        <w:t>9,500 psi</w:t>
      </w:r>
      <w:r w:rsidR="00B841AF">
        <w:t xml:space="preserve"> (65 MPa)</w:t>
      </w:r>
    </w:p>
    <w:p w14:paraId="66B97329" w14:textId="77777777" w:rsidR="004C2A1D" w:rsidRPr="004C2A1D" w:rsidRDefault="004C2A1D" w:rsidP="004C2A1D">
      <w:pPr>
        <w:pStyle w:val="10"/>
      </w:pPr>
      <w:r w:rsidRPr="004C2A1D">
        <w:t>2.</w:t>
      </w:r>
      <w:r w:rsidRPr="004C2A1D">
        <w:tab/>
        <w:t>Flexural Strength per ASTM C 348 modified</w:t>
      </w:r>
      <w:r w:rsidRPr="004C2A1D">
        <w:tab/>
      </w:r>
    </w:p>
    <w:p w14:paraId="7383C7E7" w14:textId="77777777" w:rsidR="004C2A1D" w:rsidRPr="004C2A1D" w:rsidRDefault="004C2A1D" w:rsidP="004C2A1D">
      <w:pPr>
        <w:pStyle w:val="a"/>
      </w:pPr>
      <w:r w:rsidRPr="004C2A1D">
        <w:t>1 day</w:t>
      </w:r>
      <w:r w:rsidRPr="004C2A1D">
        <w:tab/>
      </w:r>
      <w:r>
        <w:tab/>
      </w:r>
      <w:r w:rsidRPr="004C2A1D">
        <w:t>550 psi</w:t>
      </w:r>
      <w:r w:rsidR="00B841AF">
        <w:t xml:space="preserve"> (3.8 MPa)</w:t>
      </w:r>
    </w:p>
    <w:p w14:paraId="2198EB38" w14:textId="77777777" w:rsidR="004C2A1D" w:rsidRPr="004C2A1D" w:rsidRDefault="004C2A1D" w:rsidP="004C2A1D">
      <w:pPr>
        <w:pStyle w:val="a"/>
      </w:pPr>
      <w:r w:rsidRPr="004C2A1D">
        <w:lastRenderedPageBreak/>
        <w:t>7 days</w:t>
      </w:r>
      <w:r w:rsidRPr="004C2A1D">
        <w:tab/>
      </w:r>
      <w:r>
        <w:tab/>
      </w:r>
      <w:r w:rsidRPr="004C2A1D">
        <w:t>775 psi</w:t>
      </w:r>
      <w:r w:rsidR="00B841AF">
        <w:t xml:space="preserve"> (5.3 MPa)</w:t>
      </w:r>
    </w:p>
    <w:p w14:paraId="02849864" w14:textId="77777777" w:rsidR="004C2A1D" w:rsidRPr="004C2A1D" w:rsidRDefault="004C2A1D" w:rsidP="004C2A1D">
      <w:pPr>
        <w:pStyle w:val="a"/>
      </w:pPr>
      <w:r w:rsidRPr="004C2A1D">
        <w:t>28 days</w:t>
      </w:r>
      <w:r w:rsidRPr="004C2A1D">
        <w:tab/>
      </w:r>
      <w:r>
        <w:tab/>
      </w:r>
      <w:r w:rsidRPr="004C2A1D">
        <w:t>1100 psi</w:t>
      </w:r>
      <w:r w:rsidR="00B841AF">
        <w:t xml:space="preserve"> (7.6 MPa)</w:t>
      </w:r>
    </w:p>
    <w:p w14:paraId="33D6EE06" w14:textId="77777777" w:rsidR="004C2A1D" w:rsidRPr="004C2A1D" w:rsidRDefault="004C2A1D" w:rsidP="004C2A1D">
      <w:pPr>
        <w:pStyle w:val="10"/>
      </w:pPr>
      <w:r w:rsidRPr="004C2A1D">
        <w:t>3.</w:t>
      </w:r>
      <w:r w:rsidRPr="004C2A1D">
        <w:tab/>
        <w:t>Shear Bond Strength per ASTM C 882 modified</w:t>
      </w:r>
    </w:p>
    <w:p w14:paraId="577630C6" w14:textId="77777777" w:rsidR="004C2A1D" w:rsidRPr="004C2A1D" w:rsidRDefault="004C2A1D" w:rsidP="004C2A1D">
      <w:pPr>
        <w:pStyle w:val="a"/>
      </w:pPr>
      <w:r w:rsidRPr="004C2A1D">
        <w:t>3 days</w:t>
      </w:r>
      <w:r w:rsidRPr="004C2A1D">
        <w:tab/>
      </w:r>
      <w:r>
        <w:tab/>
      </w:r>
      <w:r w:rsidRPr="004C2A1D">
        <w:t>2,000 psi</w:t>
      </w:r>
      <w:r w:rsidR="00B841AF">
        <w:t xml:space="preserve"> (14 MPa)</w:t>
      </w:r>
    </w:p>
    <w:p w14:paraId="6C3A0F8B" w14:textId="77777777" w:rsidR="004C2A1D" w:rsidRPr="004C2A1D" w:rsidRDefault="004C2A1D" w:rsidP="004C2A1D">
      <w:pPr>
        <w:pStyle w:val="a"/>
      </w:pPr>
      <w:r w:rsidRPr="004C2A1D">
        <w:t>7 days</w:t>
      </w:r>
      <w:r w:rsidRPr="004C2A1D">
        <w:tab/>
      </w:r>
      <w:r>
        <w:tab/>
      </w:r>
      <w:r w:rsidRPr="004C2A1D">
        <w:t>2,500 psi</w:t>
      </w:r>
      <w:r w:rsidR="00B841AF">
        <w:t xml:space="preserve"> (17 MPa)</w:t>
      </w:r>
    </w:p>
    <w:p w14:paraId="0A732BC1" w14:textId="77777777" w:rsidR="004C2A1D" w:rsidRPr="004C2A1D" w:rsidRDefault="004C2A1D" w:rsidP="004C2A1D">
      <w:pPr>
        <w:pStyle w:val="a"/>
      </w:pPr>
      <w:r w:rsidRPr="004C2A1D">
        <w:t>28 days</w:t>
      </w:r>
      <w:r>
        <w:tab/>
      </w:r>
      <w:r w:rsidRPr="004C2A1D">
        <w:tab/>
        <w:t>3,000 psi</w:t>
      </w:r>
      <w:r w:rsidR="00B841AF">
        <w:t xml:space="preserve"> (21 MPa)</w:t>
      </w:r>
    </w:p>
    <w:p w14:paraId="7F624016" w14:textId="77777777" w:rsidR="004C2A1D" w:rsidRPr="004C2A1D" w:rsidRDefault="004C2A1D" w:rsidP="004C2A1D">
      <w:pPr>
        <w:pStyle w:val="10"/>
      </w:pPr>
      <w:r w:rsidRPr="004C2A1D">
        <w:t>4.</w:t>
      </w:r>
      <w:r w:rsidRPr="004C2A1D">
        <w:tab/>
        <w:t>Direct Tensile Bond (German Test)</w:t>
      </w:r>
    </w:p>
    <w:p w14:paraId="774175F0" w14:textId="77777777" w:rsidR="004C2A1D" w:rsidRPr="004C2A1D" w:rsidRDefault="004C2A1D" w:rsidP="004C2A1D">
      <w:pPr>
        <w:pStyle w:val="a"/>
      </w:pPr>
      <w:r w:rsidRPr="004C2A1D">
        <w:t>14 days</w:t>
      </w:r>
      <w:r w:rsidRPr="004C2A1D">
        <w:tab/>
      </w:r>
      <w:r>
        <w:tab/>
      </w:r>
      <w:r w:rsidRPr="004C2A1D">
        <w:t>350 psi</w:t>
      </w:r>
      <w:r w:rsidR="00B841AF">
        <w:t xml:space="preserve"> (2.4 MPa)</w:t>
      </w:r>
    </w:p>
    <w:p w14:paraId="25567266" w14:textId="77777777" w:rsidR="004C2A1D" w:rsidRPr="004C2A1D" w:rsidRDefault="004C2A1D" w:rsidP="004C2A1D">
      <w:pPr>
        <w:pStyle w:val="a"/>
      </w:pPr>
      <w:r w:rsidRPr="004C2A1D">
        <w:t>28 days</w:t>
      </w:r>
      <w:r w:rsidRPr="004C2A1D">
        <w:tab/>
      </w:r>
      <w:r>
        <w:tab/>
      </w:r>
      <w:r w:rsidRPr="004C2A1D">
        <w:t>425 psi</w:t>
      </w:r>
      <w:r w:rsidR="00B841AF">
        <w:t xml:space="preserve"> (2.9 MPa)</w:t>
      </w:r>
    </w:p>
    <w:p w14:paraId="006F706D" w14:textId="77777777" w:rsidR="004C2A1D" w:rsidRPr="004C2A1D" w:rsidRDefault="004C2A1D" w:rsidP="004C2A1D">
      <w:pPr>
        <w:pStyle w:val="10"/>
      </w:pPr>
      <w:r w:rsidRPr="004C2A1D">
        <w:t>5.</w:t>
      </w:r>
      <w:r w:rsidRPr="004C2A1D">
        <w:tab/>
        <w:t>Length Change ASTM C 157, 50% R.H.</w:t>
      </w:r>
    </w:p>
    <w:p w14:paraId="4E38B002" w14:textId="77777777" w:rsidR="004C2A1D" w:rsidRPr="004C2A1D" w:rsidRDefault="004C2A1D" w:rsidP="004C2A1D">
      <w:pPr>
        <w:pStyle w:val="a"/>
      </w:pPr>
      <w:r w:rsidRPr="004C2A1D">
        <w:t xml:space="preserve">2 days </w:t>
      </w:r>
      <w:r w:rsidRPr="004C2A1D">
        <w:tab/>
      </w:r>
      <w:r>
        <w:tab/>
      </w:r>
      <w:r w:rsidRPr="004C2A1D">
        <w:t>-0.003%</w:t>
      </w:r>
    </w:p>
    <w:p w14:paraId="6FC50F39" w14:textId="77777777" w:rsidR="004C2A1D" w:rsidRPr="004C2A1D" w:rsidRDefault="004C2A1D" w:rsidP="004C2A1D">
      <w:pPr>
        <w:pStyle w:val="a"/>
      </w:pPr>
      <w:r w:rsidRPr="004C2A1D">
        <w:t>7 days</w:t>
      </w:r>
      <w:r w:rsidRPr="004C2A1D">
        <w:tab/>
      </w:r>
      <w:r>
        <w:tab/>
      </w:r>
      <w:r w:rsidRPr="004C2A1D">
        <w:t>-0.003%</w:t>
      </w:r>
    </w:p>
    <w:p w14:paraId="75E5E27C" w14:textId="77777777" w:rsidR="004C2A1D" w:rsidRPr="004C2A1D" w:rsidRDefault="004C2A1D" w:rsidP="004C2A1D">
      <w:pPr>
        <w:pStyle w:val="a"/>
      </w:pPr>
      <w:r w:rsidRPr="004C2A1D">
        <w:t>14 days</w:t>
      </w:r>
      <w:r>
        <w:tab/>
      </w:r>
      <w:r w:rsidRPr="004C2A1D">
        <w:tab/>
        <w:t>-0.007%</w:t>
      </w:r>
    </w:p>
    <w:p w14:paraId="0F2E94BA" w14:textId="77777777" w:rsidR="004C2A1D" w:rsidRPr="004C2A1D" w:rsidRDefault="004C2A1D" w:rsidP="004C2A1D">
      <w:pPr>
        <w:pStyle w:val="a"/>
      </w:pPr>
      <w:r w:rsidRPr="004C2A1D">
        <w:t>21 days</w:t>
      </w:r>
      <w:r>
        <w:tab/>
      </w:r>
      <w:r w:rsidRPr="004C2A1D">
        <w:tab/>
        <w:t>-0.025%</w:t>
      </w:r>
    </w:p>
    <w:p w14:paraId="090C69C8" w14:textId="77777777" w:rsidR="004C2A1D" w:rsidRPr="004C2A1D" w:rsidRDefault="004C2A1D" w:rsidP="004C2A1D">
      <w:pPr>
        <w:pStyle w:val="a"/>
      </w:pPr>
      <w:r w:rsidRPr="004C2A1D">
        <w:t>28 days</w:t>
      </w:r>
      <w:r w:rsidRPr="004C2A1D">
        <w:tab/>
      </w:r>
      <w:r>
        <w:tab/>
      </w:r>
      <w:r w:rsidRPr="004C2A1D">
        <w:t>-0.033%</w:t>
      </w:r>
    </w:p>
    <w:p w14:paraId="3C42D8B3" w14:textId="77777777" w:rsidR="004C2A1D" w:rsidRPr="004C2A1D" w:rsidRDefault="004C2A1D" w:rsidP="004C2A1D">
      <w:pPr>
        <w:pStyle w:val="10"/>
      </w:pPr>
      <w:r w:rsidRPr="004C2A1D">
        <w:t>6.</w:t>
      </w:r>
      <w:r w:rsidRPr="004C2A1D">
        <w:tab/>
        <w:t>Rapid Chloride Permeability ASTM C 1202</w:t>
      </w:r>
    </w:p>
    <w:p w14:paraId="6B8029F6" w14:textId="77777777" w:rsidR="004C2A1D" w:rsidRPr="004C2A1D" w:rsidRDefault="004C2A1D" w:rsidP="004C2A1D">
      <w:pPr>
        <w:pStyle w:val="a"/>
      </w:pPr>
      <w:r w:rsidRPr="004C2A1D">
        <w:t>7 days</w:t>
      </w:r>
      <w:r w:rsidRPr="004C2A1D">
        <w:tab/>
      </w:r>
      <w:r>
        <w:tab/>
      </w:r>
      <w:r w:rsidRPr="004C2A1D">
        <w:t>4,000 coulombs</w:t>
      </w:r>
    </w:p>
    <w:p w14:paraId="2ED6A187" w14:textId="77777777" w:rsidR="004C2A1D" w:rsidRPr="004C2A1D" w:rsidRDefault="004C2A1D" w:rsidP="004C2A1D">
      <w:pPr>
        <w:pStyle w:val="a"/>
      </w:pPr>
      <w:r w:rsidRPr="004C2A1D">
        <w:t>14 days</w:t>
      </w:r>
      <w:r w:rsidRPr="004C2A1D">
        <w:tab/>
      </w:r>
      <w:r>
        <w:tab/>
      </w:r>
      <w:r w:rsidRPr="004C2A1D">
        <w:t>1,600 coulombs</w:t>
      </w:r>
    </w:p>
    <w:p w14:paraId="7AFF85E4" w14:textId="77777777" w:rsidR="004C2A1D" w:rsidRPr="004C2A1D" w:rsidRDefault="004C2A1D" w:rsidP="004C2A1D">
      <w:pPr>
        <w:pStyle w:val="a"/>
      </w:pPr>
      <w:r w:rsidRPr="004C2A1D">
        <w:t>21 days</w:t>
      </w:r>
      <w:r w:rsidRPr="004C2A1D">
        <w:tab/>
      </w:r>
      <w:r>
        <w:tab/>
      </w:r>
      <w:r w:rsidRPr="004C2A1D">
        <w:t>975 coulombs</w:t>
      </w:r>
    </w:p>
    <w:p w14:paraId="37C07177" w14:textId="77777777" w:rsidR="004C2A1D" w:rsidRPr="004C2A1D" w:rsidRDefault="004C2A1D" w:rsidP="004C2A1D">
      <w:pPr>
        <w:pStyle w:val="a"/>
      </w:pPr>
      <w:r w:rsidRPr="004C2A1D">
        <w:t>28 days</w:t>
      </w:r>
      <w:r>
        <w:tab/>
      </w:r>
      <w:r w:rsidRPr="004C2A1D">
        <w:tab/>
        <w:t>575 coulombs</w:t>
      </w:r>
    </w:p>
    <w:p w14:paraId="6CCDC2F6" w14:textId="77777777" w:rsidR="004C2A1D" w:rsidRPr="004C2A1D" w:rsidRDefault="004C2A1D" w:rsidP="004C2A1D">
      <w:pPr>
        <w:pStyle w:val="10"/>
      </w:pPr>
      <w:r w:rsidRPr="004C2A1D">
        <w:t>7.</w:t>
      </w:r>
      <w:r w:rsidRPr="004C2A1D">
        <w:tab/>
        <w:t>Freeze/Thaw Resistance per ASTM C 666 Procedure A</w:t>
      </w:r>
    </w:p>
    <w:p w14:paraId="2CBD4450" w14:textId="77777777" w:rsidR="004C2A1D" w:rsidRPr="004C2A1D" w:rsidRDefault="004C2A1D" w:rsidP="004C2A1D">
      <w:pPr>
        <w:pStyle w:val="a"/>
      </w:pPr>
      <w:r w:rsidRPr="004C2A1D">
        <w:t>300 cycles</w:t>
      </w:r>
      <w:r w:rsidRPr="004C2A1D">
        <w:tab/>
        <w:t>&gt;98% RDM</w:t>
      </w:r>
    </w:p>
    <w:p w14:paraId="73F28F18" w14:textId="77777777" w:rsidR="004C2A1D" w:rsidRPr="004C2A1D" w:rsidRDefault="004C2A1D" w:rsidP="004C2A1D">
      <w:pPr>
        <w:pStyle w:val="GuideSpec"/>
        <w:ind w:left="720" w:firstLine="720"/>
      </w:pPr>
      <w:r w:rsidRPr="004C2A1D">
        <w:t>8.</w:t>
      </w:r>
      <w:r w:rsidRPr="004C2A1D">
        <w:tab/>
        <w:t>Scaling Resistance per ASTM C 672</w:t>
      </w:r>
    </w:p>
    <w:p w14:paraId="3B688A59" w14:textId="77777777" w:rsidR="004C2A1D" w:rsidRPr="004C2A1D" w:rsidRDefault="004C2A1D" w:rsidP="004C2A1D">
      <w:pPr>
        <w:pStyle w:val="a"/>
      </w:pPr>
      <w:r w:rsidRPr="004C2A1D">
        <w:t>10 cycles</w:t>
      </w:r>
      <w:r w:rsidRPr="004C2A1D">
        <w:tab/>
        <w:t>0</w:t>
      </w:r>
    </w:p>
    <w:p w14:paraId="34905146" w14:textId="77777777" w:rsidR="004C2A1D" w:rsidRPr="004C2A1D" w:rsidRDefault="004C2A1D" w:rsidP="004C2A1D">
      <w:pPr>
        <w:pStyle w:val="a"/>
      </w:pPr>
      <w:r w:rsidRPr="004C2A1D">
        <w:t>20 cycles</w:t>
      </w:r>
      <w:r w:rsidRPr="004C2A1D">
        <w:tab/>
        <w:t>0</w:t>
      </w:r>
    </w:p>
    <w:p w14:paraId="1F8AB536" w14:textId="77777777" w:rsidR="004C2A1D" w:rsidRPr="004C2A1D" w:rsidRDefault="004C2A1D" w:rsidP="004C2A1D">
      <w:pPr>
        <w:pStyle w:val="a"/>
      </w:pPr>
      <w:r w:rsidRPr="004C2A1D">
        <w:t>30 cycles</w:t>
      </w:r>
      <w:r w:rsidRPr="004C2A1D">
        <w:tab/>
        <w:t>0</w:t>
      </w:r>
    </w:p>
    <w:p w14:paraId="275696BC" w14:textId="77777777" w:rsidR="004C2A1D" w:rsidRPr="004C2A1D" w:rsidRDefault="004C2A1D" w:rsidP="004C2A1D">
      <w:pPr>
        <w:pStyle w:val="a"/>
      </w:pPr>
      <w:r w:rsidRPr="004C2A1D">
        <w:t>50 cycles</w:t>
      </w:r>
      <w:r w:rsidRPr="004C2A1D">
        <w:tab/>
        <w:t>0</w:t>
      </w:r>
    </w:p>
    <w:p w14:paraId="3FE17407" w14:textId="77777777" w:rsidR="004C2A1D" w:rsidRPr="004C2A1D" w:rsidRDefault="004C2A1D" w:rsidP="004C2A1D">
      <w:pPr>
        <w:pStyle w:val="10"/>
      </w:pPr>
      <w:r w:rsidRPr="004C2A1D">
        <w:t>9.</w:t>
      </w:r>
      <w:r w:rsidRPr="004C2A1D">
        <w:tab/>
        <w:t>Volumetric Resistivity: 11,490 ohm/cm</w:t>
      </w:r>
    </w:p>
    <w:p w14:paraId="472D0031" w14:textId="77777777" w:rsidR="004C2A1D" w:rsidRPr="004C2A1D" w:rsidRDefault="004C2A1D" w:rsidP="004C2A1D">
      <w:pPr>
        <w:pStyle w:val="10"/>
      </w:pPr>
      <w:r w:rsidRPr="004C2A1D">
        <w:t>10.</w:t>
      </w:r>
      <w:r w:rsidRPr="004C2A1D">
        <w:tab/>
      </w:r>
      <w:r w:rsidR="00B841AF">
        <w:t xml:space="preserve">Basis of Design </w:t>
      </w:r>
      <w:r w:rsidRPr="004C2A1D">
        <w:t>Product:</w:t>
      </w:r>
    </w:p>
    <w:p w14:paraId="246D34DD" w14:textId="77777777" w:rsidR="00BC3C5B" w:rsidRDefault="00BC3C5B" w:rsidP="004C2A1D">
      <w:pPr>
        <w:pStyle w:val="a"/>
      </w:pPr>
    </w:p>
    <w:p w14:paraId="0C91CCB1" w14:textId="77777777" w:rsidR="004C2A1D" w:rsidRPr="004C2A1D" w:rsidRDefault="004C2A1D" w:rsidP="004C2A1D">
      <w:pPr>
        <w:pStyle w:val="a"/>
      </w:pPr>
      <w:r>
        <w:t>a</w:t>
      </w:r>
      <w:r w:rsidR="00BC3C5B">
        <w:t>.</w:t>
      </w:r>
      <w:r w:rsidRPr="004C2A1D">
        <w:tab/>
      </w:r>
      <w:hyperlink r:id="rId13" w:history="1">
        <w:r w:rsidRPr="00B841AF">
          <w:rPr>
            <w:rStyle w:val="Hyperlink"/>
            <w:b/>
            <w:bCs/>
          </w:rPr>
          <w:t>EUCOSHOT</w:t>
        </w:r>
      </w:hyperlink>
      <w:r w:rsidRPr="00B841AF">
        <w:rPr>
          <w:b/>
          <w:bCs/>
        </w:rPr>
        <w:t xml:space="preserve"> by Euclid Chemical Co. (The) </w:t>
      </w:r>
      <w:r w:rsidRPr="00B841AF">
        <w:rPr>
          <w:b/>
          <w:bCs/>
          <w:u w:val="single"/>
        </w:rPr>
        <w:t>www.euclidchemical.com</w:t>
      </w:r>
    </w:p>
    <w:bookmarkEnd w:id="1"/>
    <w:p w14:paraId="506663F0" w14:textId="77777777" w:rsidR="004C2A1D" w:rsidRPr="004C2A1D" w:rsidRDefault="004C2A1D" w:rsidP="004C2A1D">
      <w:pPr>
        <w:pStyle w:val="a"/>
      </w:pPr>
    </w:p>
    <w:p w14:paraId="0314CC87" w14:textId="77777777" w:rsidR="004C2A1D" w:rsidRPr="004C2A1D" w:rsidRDefault="004C2A1D" w:rsidP="004C2A1D">
      <w:pPr>
        <w:pStyle w:val="GuideSpec"/>
      </w:pPr>
    </w:p>
    <w:p w14:paraId="4FF6FE74" w14:textId="77777777" w:rsidR="004C2A1D" w:rsidRPr="004C2A1D" w:rsidRDefault="004C2A1D" w:rsidP="004C2A1D">
      <w:pPr>
        <w:pStyle w:val="A0"/>
      </w:pPr>
      <w:r w:rsidRPr="004C2A1D">
        <w:t>B.</w:t>
      </w:r>
      <w:r w:rsidRPr="004C2A1D">
        <w:tab/>
        <w:t>Ground Wire:  High-strength steel wire, 0.8 to 1 mm in diameter.</w:t>
      </w:r>
    </w:p>
    <w:p w14:paraId="518C96D0" w14:textId="77777777" w:rsidR="004C2A1D" w:rsidRPr="004C2A1D" w:rsidRDefault="004C2A1D" w:rsidP="004C2A1D">
      <w:pPr>
        <w:pStyle w:val="GuideSpec"/>
      </w:pPr>
    </w:p>
    <w:p w14:paraId="19827EE9" w14:textId="77777777" w:rsidR="004C2A1D" w:rsidRPr="004C2A1D" w:rsidRDefault="004C2A1D" w:rsidP="004C2A1D">
      <w:pPr>
        <w:pStyle w:val="GuideSpec"/>
      </w:pPr>
      <w:r w:rsidRPr="004C2A1D">
        <w:t>2.03</w:t>
      </w:r>
      <w:r w:rsidRPr="004C2A1D">
        <w:tab/>
        <w:t>JOB SITE MIXED SHOTCRETE MATERIALS</w:t>
      </w:r>
    </w:p>
    <w:p w14:paraId="3E4B5FDA" w14:textId="77777777" w:rsidR="004C2A1D" w:rsidRPr="004C2A1D" w:rsidRDefault="004C2A1D" w:rsidP="004C2A1D">
      <w:pPr>
        <w:pStyle w:val="GuideSpec"/>
      </w:pPr>
    </w:p>
    <w:p w14:paraId="6CA8F24D" w14:textId="5365FB83" w:rsidR="004C2A1D" w:rsidRPr="004C2A1D" w:rsidRDefault="004C2A1D" w:rsidP="004C2A1D">
      <w:pPr>
        <w:pStyle w:val="A0"/>
      </w:pPr>
      <w:r w:rsidRPr="004C2A1D">
        <w:t>A.</w:t>
      </w:r>
      <w:r w:rsidRPr="004C2A1D">
        <w:tab/>
        <w:t xml:space="preserve">Portland Cement:  ASTM C 150, Type I </w:t>
      </w:r>
      <w:r w:rsidR="0023679C">
        <w:t>or ASTM C595 Type IL</w:t>
      </w:r>
    </w:p>
    <w:p w14:paraId="28647873" w14:textId="77777777" w:rsidR="004C2A1D" w:rsidRPr="004C2A1D" w:rsidRDefault="004C2A1D" w:rsidP="004C2A1D">
      <w:pPr>
        <w:pStyle w:val="A0"/>
      </w:pPr>
      <w:r w:rsidRPr="004C2A1D">
        <w:tab/>
      </w:r>
    </w:p>
    <w:p w14:paraId="316D8CA6" w14:textId="77777777" w:rsidR="004C2A1D" w:rsidRPr="004C2A1D" w:rsidRDefault="004C2A1D" w:rsidP="004C2A1D">
      <w:pPr>
        <w:pStyle w:val="A0"/>
      </w:pPr>
      <w:r w:rsidRPr="004C2A1D">
        <w:t>B.</w:t>
      </w:r>
      <w:r w:rsidRPr="004C2A1D">
        <w:tab/>
        <w:t>Silica Fume:  ASTM C 1240, amorphous silica</w:t>
      </w:r>
    </w:p>
    <w:p w14:paraId="52B990F9" w14:textId="77777777" w:rsidR="00BC3C5B" w:rsidRDefault="00BC3C5B" w:rsidP="004C2A1D">
      <w:pPr>
        <w:pStyle w:val="10"/>
      </w:pPr>
    </w:p>
    <w:p w14:paraId="33FB840A" w14:textId="77777777" w:rsidR="004C2A1D" w:rsidRPr="004C2A1D" w:rsidRDefault="004C2A1D" w:rsidP="004C2A1D">
      <w:pPr>
        <w:pStyle w:val="10"/>
      </w:pPr>
      <w:r w:rsidRPr="004C2A1D">
        <w:t>1.</w:t>
      </w:r>
      <w:r w:rsidRPr="004C2A1D">
        <w:tab/>
        <w:t>Products:</w:t>
      </w:r>
    </w:p>
    <w:p w14:paraId="53053678" w14:textId="77777777" w:rsidR="00BC3C5B" w:rsidRDefault="00BC3C5B" w:rsidP="004C2A1D">
      <w:pPr>
        <w:pStyle w:val="a"/>
        <w:rPr>
          <w:b/>
          <w:bCs/>
        </w:rPr>
      </w:pPr>
    </w:p>
    <w:p w14:paraId="0A077456" w14:textId="77777777" w:rsidR="004C2A1D" w:rsidRPr="00BC3C5B" w:rsidRDefault="004C2A1D" w:rsidP="004C2A1D">
      <w:pPr>
        <w:pStyle w:val="a"/>
        <w:rPr>
          <w:b/>
          <w:bCs/>
        </w:rPr>
      </w:pPr>
      <w:r w:rsidRPr="00BC3C5B">
        <w:rPr>
          <w:b/>
          <w:bCs/>
        </w:rPr>
        <w:t>a</w:t>
      </w:r>
      <w:r w:rsidR="00BC3C5B" w:rsidRPr="00BC3C5B">
        <w:rPr>
          <w:b/>
          <w:bCs/>
        </w:rPr>
        <w:t>.</w:t>
      </w:r>
      <w:r w:rsidRPr="00BC3C5B">
        <w:rPr>
          <w:b/>
          <w:bCs/>
        </w:rPr>
        <w:tab/>
        <w:t xml:space="preserve">Euclid Chemical Co. (The); </w:t>
      </w:r>
      <w:proofErr w:type="spellStart"/>
      <w:r w:rsidR="00955279">
        <w:rPr>
          <w:b/>
          <w:bCs/>
        </w:rPr>
        <w:t>Eucon</w:t>
      </w:r>
      <w:proofErr w:type="spellEnd"/>
      <w:r w:rsidRPr="00BC3C5B">
        <w:rPr>
          <w:b/>
          <w:bCs/>
        </w:rPr>
        <w:t xml:space="preserve"> MSA; </w:t>
      </w:r>
      <w:r w:rsidRPr="00BC3C5B">
        <w:rPr>
          <w:b/>
          <w:bCs/>
          <w:u w:val="single"/>
        </w:rPr>
        <w:t>www.euclidchemical.com</w:t>
      </w:r>
    </w:p>
    <w:p w14:paraId="5B06B971" w14:textId="77777777" w:rsidR="004C2A1D" w:rsidRDefault="004C2A1D" w:rsidP="004C2A1D">
      <w:pPr>
        <w:pStyle w:val="GuideSpec"/>
      </w:pPr>
    </w:p>
    <w:p w14:paraId="1E46C0C0" w14:textId="6B3D22D3" w:rsidR="00363D3F" w:rsidRPr="00363D3F" w:rsidRDefault="00363D3F" w:rsidP="004C2A1D">
      <w:pPr>
        <w:pStyle w:val="GuideSpec"/>
        <w:rPr>
          <w:i/>
          <w:iCs/>
          <w:color w:val="2E74B5" w:themeColor="accent5" w:themeShade="BF"/>
        </w:rPr>
      </w:pPr>
      <w:r w:rsidRPr="00363D3F">
        <w:rPr>
          <w:i/>
          <w:iCs/>
          <w:color w:val="2E74B5" w:themeColor="accent5" w:themeShade="BF"/>
        </w:rPr>
        <w:t xml:space="preserve">Note to Specifier: Retain language below to specify aggregate size, </w:t>
      </w:r>
      <w:proofErr w:type="gramStart"/>
      <w:r w:rsidRPr="00363D3F">
        <w:rPr>
          <w:i/>
          <w:iCs/>
          <w:color w:val="2E74B5" w:themeColor="accent5" w:themeShade="BF"/>
        </w:rPr>
        <w:t>gradation</w:t>
      </w:r>
      <w:proofErr w:type="gramEnd"/>
      <w:r w:rsidRPr="00363D3F">
        <w:rPr>
          <w:i/>
          <w:iCs/>
          <w:color w:val="2E74B5" w:themeColor="accent5" w:themeShade="BF"/>
        </w:rPr>
        <w:t xml:space="preserve"> and durability factors. Refer to ACI 318, ACI 350 and ASTM C33 for guidance.</w:t>
      </w:r>
    </w:p>
    <w:p w14:paraId="669687A2" w14:textId="77777777" w:rsidR="00363D3F" w:rsidRPr="004C2A1D" w:rsidRDefault="00363D3F" w:rsidP="004C2A1D">
      <w:pPr>
        <w:pStyle w:val="GuideSpec"/>
      </w:pPr>
    </w:p>
    <w:p w14:paraId="2C0518B7" w14:textId="77777777" w:rsidR="004C2A1D" w:rsidRPr="004C2A1D" w:rsidRDefault="004C2A1D" w:rsidP="004C2A1D">
      <w:pPr>
        <w:pStyle w:val="A0"/>
      </w:pPr>
      <w:r w:rsidRPr="004C2A1D">
        <w:t>C.</w:t>
      </w:r>
      <w:r w:rsidRPr="004C2A1D">
        <w:tab/>
      </w:r>
      <w:bookmarkStart w:id="2" w:name="_Hlk98844527"/>
      <w:r w:rsidRPr="004C2A1D">
        <w:t>Normal-Weight Aggregates:  ASTM C 33, from a single source, and as follows:</w:t>
      </w:r>
    </w:p>
    <w:p w14:paraId="5A91F733" w14:textId="77777777" w:rsidR="00BC3C5B" w:rsidRDefault="00BC3C5B" w:rsidP="004C2A1D">
      <w:pPr>
        <w:pStyle w:val="10"/>
      </w:pPr>
    </w:p>
    <w:p w14:paraId="2CC54DC0" w14:textId="77777777" w:rsidR="004C2A1D" w:rsidRPr="004C2A1D" w:rsidRDefault="004C2A1D" w:rsidP="004C2A1D">
      <w:pPr>
        <w:pStyle w:val="10"/>
      </w:pPr>
      <w:r w:rsidRPr="004C2A1D">
        <w:lastRenderedPageBreak/>
        <w:t>1.</w:t>
      </w:r>
      <w:r w:rsidRPr="004C2A1D">
        <w:tab/>
        <w:t>Aggregate Gradation:  ACI 506.2, Gradation [</w:t>
      </w:r>
      <w:r w:rsidRPr="004C2A1D">
        <w:rPr>
          <w:rStyle w:val="guideNOTEChar"/>
        </w:rPr>
        <w:t xml:space="preserve">No. 1 with 100 percent passing 3/8-inch (10-mm)] [No. 2 with 100 percent passing 1/2-inch (13-mm)] [No. 3 with 100 percent passing 3/4-inch (19-mm)] </w:t>
      </w:r>
      <w:r w:rsidRPr="004C2A1D">
        <w:t>sieve.</w:t>
      </w:r>
    </w:p>
    <w:p w14:paraId="284479A5" w14:textId="77777777" w:rsidR="004C2A1D" w:rsidRPr="004C2A1D" w:rsidRDefault="004C2A1D" w:rsidP="004C2A1D">
      <w:pPr>
        <w:pStyle w:val="10"/>
      </w:pPr>
      <w:r w:rsidRPr="004C2A1D">
        <w:t>2.</w:t>
      </w:r>
      <w:r w:rsidRPr="004C2A1D">
        <w:tab/>
        <w:t xml:space="preserve">Coarse-Aggregate Class:  </w:t>
      </w:r>
      <w:r w:rsidR="00955279">
        <w:t xml:space="preserve">ASTM C33 </w:t>
      </w:r>
      <w:r w:rsidRPr="004C2A1D">
        <w:rPr>
          <w:rStyle w:val="guideNOTEChar"/>
        </w:rPr>
        <w:t>[3S] [3M] [1N] &lt;Insert class&gt;</w:t>
      </w:r>
      <w:r w:rsidRPr="004C2A1D">
        <w:t>.</w:t>
      </w:r>
    </w:p>
    <w:bookmarkEnd w:id="2"/>
    <w:p w14:paraId="65FB7FF0" w14:textId="77777777" w:rsidR="004C2A1D" w:rsidRPr="004C2A1D" w:rsidRDefault="004C2A1D" w:rsidP="004C2A1D">
      <w:pPr>
        <w:pStyle w:val="GuideSpec"/>
      </w:pPr>
    </w:p>
    <w:p w14:paraId="7C680196" w14:textId="77777777" w:rsidR="004C2A1D" w:rsidRPr="004C2A1D" w:rsidRDefault="004C2A1D" w:rsidP="004C2A1D">
      <w:pPr>
        <w:pStyle w:val="A0"/>
      </w:pPr>
      <w:r w:rsidRPr="004C2A1D">
        <w:t>D.</w:t>
      </w:r>
      <w:r w:rsidRPr="004C2A1D">
        <w:tab/>
        <w:t>Water:  Potable, complying with ASTM C 94, free from deleterious materials that may affect color stability, setting, or strength of shotcrete.</w:t>
      </w:r>
    </w:p>
    <w:p w14:paraId="3D11CACF" w14:textId="77777777" w:rsidR="004C2A1D" w:rsidRPr="004C2A1D" w:rsidRDefault="004C2A1D" w:rsidP="004C2A1D">
      <w:pPr>
        <w:pStyle w:val="GuideSpec"/>
      </w:pPr>
    </w:p>
    <w:p w14:paraId="6E9E2FA7" w14:textId="77777777" w:rsidR="004C2A1D" w:rsidRPr="004C2A1D" w:rsidRDefault="004C2A1D" w:rsidP="004C2A1D">
      <w:pPr>
        <w:pStyle w:val="A0"/>
      </w:pPr>
      <w:r w:rsidRPr="004C2A1D">
        <w:t>E.</w:t>
      </w:r>
      <w:r w:rsidRPr="004C2A1D">
        <w:tab/>
        <w:t>Ground Wire:  High-strength steel wire, 0.8 to 1 mm in diameter</w:t>
      </w:r>
    </w:p>
    <w:p w14:paraId="45970C4F" w14:textId="77777777" w:rsidR="004C2A1D" w:rsidRPr="004C2A1D" w:rsidRDefault="004C2A1D" w:rsidP="004C2A1D">
      <w:pPr>
        <w:pStyle w:val="GuideSpec"/>
      </w:pPr>
    </w:p>
    <w:p w14:paraId="4EC0093E" w14:textId="77777777" w:rsidR="004C2A1D" w:rsidRPr="004C2A1D" w:rsidRDefault="004C2A1D" w:rsidP="004C2A1D">
      <w:pPr>
        <w:pStyle w:val="GuideSpec"/>
      </w:pPr>
      <w:r w:rsidRPr="004C2A1D">
        <w:t>2.04</w:t>
      </w:r>
      <w:r w:rsidRPr="004C2A1D">
        <w:tab/>
        <w:t>ADMIXTURES</w:t>
      </w:r>
    </w:p>
    <w:p w14:paraId="382F617F" w14:textId="77777777" w:rsidR="004C2A1D" w:rsidRPr="004C2A1D" w:rsidRDefault="004C2A1D" w:rsidP="004C2A1D">
      <w:pPr>
        <w:pStyle w:val="GuideSpec"/>
      </w:pPr>
    </w:p>
    <w:p w14:paraId="0CBC140A" w14:textId="77777777" w:rsidR="004C2A1D" w:rsidRPr="004C2A1D" w:rsidRDefault="004C2A1D" w:rsidP="004C2A1D">
      <w:pPr>
        <w:pStyle w:val="A0"/>
      </w:pPr>
      <w:r w:rsidRPr="004C2A1D">
        <w:t>A.</w:t>
      </w:r>
      <w:r w:rsidRPr="004C2A1D">
        <w:tab/>
      </w:r>
      <w:bookmarkStart w:id="3" w:name="_Hlk98844700"/>
      <w:r w:rsidRPr="004C2A1D">
        <w:t>Chemical Admixtures:  Provide admixtures certified by manufacturer to be compatible with other admixtures. Calcium chloride or admixtures containing more than 0.05 percent chloride ions are not permitted.</w:t>
      </w:r>
      <w:bookmarkEnd w:id="3"/>
    </w:p>
    <w:p w14:paraId="26598160" w14:textId="77777777" w:rsidR="004C2A1D" w:rsidRPr="004C2A1D" w:rsidRDefault="004C2A1D" w:rsidP="004C2A1D">
      <w:pPr>
        <w:pStyle w:val="A0"/>
      </w:pPr>
    </w:p>
    <w:p w14:paraId="52C50D20" w14:textId="77777777" w:rsidR="004C2A1D" w:rsidRPr="004C2A1D" w:rsidRDefault="004C2A1D" w:rsidP="004C2A1D">
      <w:pPr>
        <w:pStyle w:val="A0"/>
      </w:pPr>
      <w:r w:rsidRPr="004C2A1D">
        <w:t>B.</w:t>
      </w:r>
      <w:r w:rsidRPr="004C2A1D">
        <w:tab/>
        <w:t>Air-Entraining Admixture:  ASTM C 260.</w:t>
      </w:r>
    </w:p>
    <w:p w14:paraId="6C9568E0" w14:textId="77777777" w:rsidR="00BC3C5B" w:rsidRDefault="00BC3C5B" w:rsidP="004C2A1D">
      <w:pPr>
        <w:pStyle w:val="10"/>
      </w:pPr>
    </w:p>
    <w:p w14:paraId="3AE55AED" w14:textId="77777777" w:rsidR="004C2A1D" w:rsidRPr="004C2A1D" w:rsidRDefault="004C2A1D" w:rsidP="004C2A1D">
      <w:pPr>
        <w:pStyle w:val="10"/>
      </w:pPr>
      <w:r w:rsidRPr="004C2A1D">
        <w:t>1.</w:t>
      </w:r>
      <w:r w:rsidRPr="004C2A1D">
        <w:tab/>
      </w:r>
      <w:r w:rsidR="00BC3C5B">
        <w:t xml:space="preserve">Basis of Design </w:t>
      </w:r>
      <w:r w:rsidRPr="004C2A1D">
        <w:t>Products</w:t>
      </w:r>
    </w:p>
    <w:p w14:paraId="0BDE1230" w14:textId="77777777" w:rsidR="00BC3C5B" w:rsidRDefault="00BC3C5B" w:rsidP="004C2A1D">
      <w:pPr>
        <w:pStyle w:val="a"/>
        <w:rPr>
          <w:b/>
          <w:bCs/>
        </w:rPr>
      </w:pPr>
    </w:p>
    <w:p w14:paraId="616C77FA" w14:textId="77777777" w:rsidR="004C2A1D" w:rsidRPr="00BC3C5B" w:rsidRDefault="004C2A1D" w:rsidP="004C2A1D">
      <w:pPr>
        <w:pStyle w:val="a"/>
        <w:rPr>
          <w:b/>
          <w:bCs/>
        </w:rPr>
      </w:pPr>
      <w:r w:rsidRPr="00BC3C5B">
        <w:rPr>
          <w:b/>
          <w:bCs/>
        </w:rPr>
        <w:t>a</w:t>
      </w:r>
      <w:r w:rsidR="00BC3C5B" w:rsidRPr="00BC3C5B">
        <w:rPr>
          <w:b/>
          <w:bCs/>
        </w:rPr>
        <w:t>.</w:t>
      </w:r>
      <w:r w:rsidRPr="00BC3C5B">
        <w:rPr>
          <w:b/>
          <w:bCs/>
        </w:rPr>
        <w:tab/>
        <w:t xml:space="preserve">Euclid Chemical Company (The); Air Mix </w:t>
      </w:r>
      <w:proofErr w:type="gramStart"/>
      <w:r w:rsidRPr="00BC3C5B">
        <w:rPr>
          <w:b/>
          <w:bCs/>
        </w:rPr>
        <w:t>or  AEA</w:t>
      </w:r>
      <w:proofErr w:type="gramEnd"/>
      <w:r w:rsidRPr="00BC3C5B">
        <w:rPr>
          <w:b/>
          <w:bCs/>
        </w:rPr>
        <w:t>-92 Series</w:t>
      </w:r>
    </w:p>
    <w:p w14:paraId="1943A909" w14:textId="77777777" w:rsidR="004C2A1D" w:rsidRPr="00BC3C5B" w:rsidRDefault="004C2A1D" w:rsidP="004C2A1D">
      <w:pPr>
        <w:pStyle w:val="GuideSpec"/>
        <w:rPr>
          <w:b/>
          <w:bCs/>
        </w:rPr>
      </w:pPr>
    </w:p>
    <w:p w14:paraId="53B8715F" w14:textId="77777777" w:rsidR="004C2A1D" w:rsidRPr="004C2A1D" w:rsidRDefault="004C2A1D" w:rsidP="004C2A1D">
      <w:pPr>
        <w:pStyle w:val="A0"/>
      </w:pPr>
      <w:r w:rsidRPr="004C2A1D">
        <w:t>C.</w:t>
      </w:r>
      <w:r w:rsidRPr="004C2A1D">
        <w:tab/>
        <w:t>Water-Reducing Admixture:  ASTM C 494, Type A.</w:t>
      </w:r>
    </w:p>
    <w:p w14:paraId="65E21EB4" w14:textId="77777777" w:rsidR="00BC3C5B" w:rsidRDefault="00BC3C5B" w:rsidP="004C2A1D">
      <w:pPr>
        <w:pStyle w:val="10"/>
      </w:pPr>
    </w:p>
    <w:p w14:paraId="2EC0CD63" w14:textId="77777777" w:rsidR="004C2A1D" w:rsidRPr="004C2A1D" w:rsidRDefault="004C2A1D" w:rsidP="004C2A1D">
      <w:pPr>
        <w:pStyle w:val="10"/>
      </w:pPr>
      <w:r>
        <w:t>1.</w:t>
      </w:r>
      <w:r>
        <w:tab/>
      </w:r>
      <w:r w:rsidR="00BC3C5B">
        <w:t xml:space="preserve">Basis of Design </w:t>
      </w:r>
      <w:r>
        <w:t>Products:</w:t>
      </w:r>
    </w:p>
    <w:p w14:paraId="35941B51" w14:textId="77777777" w:rsidR="00BC3C5B" w:rsidRDefault="00BC3C5B" w:rsidP="004C2A1D">
      <w:pPr>
        <w:pStyle w:val="a"/>
        <w:rPr>
          <w:b/>
          <w:bCs/>
        </w:rPr>
      </w:pPr>
    </w:p>
    <w:p w14:paraId="0DE8CFCA" w14:textId="77777777" w:rsidR="004C2A1D" w:rsidRPr="00BC3C5B" w:rsidRDefault="004C2A1D" w:rsidP="004C2A1D">
      <w:pPr>
        <w:pStyle w:val="a"/>
        <w:rPr>
          <w:b/>
          <w:bCs/>
        </w:rPr>
      </w:pPr>
      <w:r w:rsidRPr="00BC3C5B">
        <w:rPr>
          <w:b/>
          <w:bCs/>
        </w:rPr>
        <w:t>a</w:t>
      </w:r>
      <w:r w:rsidR="00BC3C5B" w:rsidRPr="00BC3C5B">
        <w:rPr>
          <w:b/>
          <w:bCs/>
        </w:rPr>
        <w:t>.</w:t>
      </w:r>
      <w:r w:rsidRPr="00BC3C5B">
        <w:rPr>
          <w:b/>
          <w:bCs/>
        </w:rPr>
        <w:tab/>
        <w:t xml:space="preserve">Euclid Chemical Company (The); </w:t>
      </w:r>
      <w:proofErr w:type="spellStart"/>
      <w:r w:rsidRPr="00BC3C5B">
        <w:rPr>
          <w:b/>
          <w:bCs/>
        </w:rPr>
        <w:t>Plastol</w:t>
      </w:r>
      <w:proofErr w:type="spellEnd"/>
      <w:r w:rsidRPr="00BC3C5B">
        <w:rPr>
          <w:b/>
          <w:bCs/>
        </w:rPr>
        <w:t xml:space="preserve"> 341</w:t>
      </w:r>
    </w:p>
    <w:p w14:paraId="3778384C" w14:textId="77777777" w:rsidR="004C2A1D" w:rsidRPr="00BC3C5B" w:rsidRDefault="004C2A1D" w:rsidP="004C2A1D">
      <w:pPr>
        <w:pStyle w:val="GuideSpec"/>
        <w:rPr>
          <w:b/>
          <w:bCs/>
        </w:rPr>
      </w:pPr>
    </w:p>
    <w:p w14:paraId="1A149321" w14:textId="77777777" w:rsidR="004C2A1D" w:rsidRPr="004C2A1D" w:rsidRDefault="004C2A1D" w:rsidP="004C2A1D">
      <w:pPr>
        <w:pStyle w:val="A0"/>
      </w:pPr>
      <w:r w:rsidRPr="004C2A1D">
        <w:t>D.</w:t>
      </w:r>
      <w:r w:rsidRPr="004C2A1D">
        <w:tab/>
        <w:t>Water-Reducing and Retarding Admixture:  ASTM C 494, Type D.</w:t>
      </w:r>
    </w:p>
    <w:p w14:paraId="225D1276" w14:textId="77777777" w:rsidR="00BC3C5B" w:rsidRDefault="00BC3C5B" w:rsidP="004C2A1D">
      <w:pPr>
        <w:pStyle w:val="10"/>
      </w:pPr>
    </w:p>
    <w:p w14:paraId="6799F88E" w14:textId="77777777" w:rsidR="004C2A1D" w:rsidRPr="004C2A1D" w:rsidRDefault="004C2A1D" w:rsidP="004C2A1D">
      <w:pPr>
        <w:pStyle w:val="10"/>
      </w:pPr>
      <w:r>
        <w:t>1.</w:t>
      </w:r>
      <w:r>
        <w:tab/>
      </w:r>
      <w:r w:rsidR="00BC3C5B">
        <w:t xml:space="preserve">Basis of Design </w:t>
      </w:r>
      <w:r>
        <w:t>Products:</w:t>
      </w:r>
    </w:p>
    <w:p w14:paraId="18E14890" w14:textId="77777777" w:rsidR="00BC3C5B" w:rsidRDefault="00BC3C5B" w:rsidP="004C2A1D">
      <w:pPr>
        <w:pStyle w:val="a"/>
        <w:rPr>
          <w:b/>
          <w:bCs/>
        </w:rPr>
      </w:pPr>
    </w:p>
    <w:p w14:paraId="15A98226" w14:textId="77777777" w:rsidR="004C2A1D" w:rsidRPr="004C2A1D" w:rsidRDefault="004C2A1D" w:rsidP="004C2A1D">
      <w:pPr>
        <w:pStyle w:val="a"/>
      </w:pPr>
      <w:r w:rsidRPr="00BC3C5B">
        <w:rPr>
          <w:b/>
          <w:bCs/>
        </w:rPr>
        <w:t>a</w:t>
      </w:r>
      <w:r w:rsidR="00BC3C5B" w:rsidRPr="00BC3C5B">
        <w:rPr>
          <w:b/>
          <w:bCs/>
        </w:rPr>
        <w:t>.</w:t>
      </w:r>
      <w:r w:rsidRPr="00BC3C5B">
        <w:rPr>
          <w:b/>
          <w:bCs/>
        </w:rPr>
        <w:tab/>
        <w:t xml:space="preserve">Euclid Chemical Company (The); </w:t>
      </w:r>
      <w:proofErr w:type="spellStart"/>
      <w:r w:rsidRPr="00BC3C5B">
        <w:rPr>
          <w:b/>
          <w:bCs/>
        </w:rPr>
        <w:t>Plastol</w:t>
      </w:r>
      <w:proofErr w:type="spellEnd"/>
      <w:r w:rsidRPr="00BC3C5B">
        <w:rPr>
          <w:b/>
          <w:bCs/>
        </w:rPr>
        <w:t xml:space="preserve"> Series</w:t>
      </w:r>
      <w:r w:rsidRPr="004C2A1D">
        <w:t>,</w:t>
      </w:r>
    </w:p>
    <w:p w14:paraId="22F2AA5F" w14:textId="77777777" w:rsidR="004C2A1D" w:rsidRPr="004C2A1D" w:rsidRDefault="004C2A1D" w:rsidP="004C2A1D">
      <w:pPr>
        <w:pStyle w:val="GuideSpec"/>
      </w:pPr>
    </w:p>
    <w:p w14:paraId="527ECBB0" w14:textId="77777777" w:rsidR="004C2A1D" w:rsidRPr="004C2A1D" w:rsidRDefault="004C2A1D" w:rsidP="004C2A1D">
      <w:pPr>
        <w:pStyle w:val="A0"/>
      </w:pPr>
      <w:r w:rsidRPr="004C2A1D">
        <w:t>E.</w:t>
      </w:r>
      <w:r w:rsidRPr="004C2A1D">
        <w:tab/>
        <w:t>Water-Reducing and Accelerating Admixture:  ASTM C 494, Type C or E.</w:t>
      </w:r>
    </w:p>
    <w:p w14:paraId="6558FC39" w14:textId="77777777" w:rsidR="00BC3C5B" w:rsidRDefault="00BC3C5B" w:rsidP="004C2A1D">
      <w:pPr>
        <w:pStyle w:val="10"/>
      </w:pPr>
    </w:p>
    <w:p w14:paraId="21D0F605" w14:textId="77777777" w:rsidR="004C2A1D" w:rsidRPr="004C2A1D" w:rsidRDefault="004C2A1D" w:rsidP="004C2A1D">
      <w:pPr>
        <w:pStyle w:val="10"/>
      </w:pPr>
      <w:r w:rsidRPr="004C2A1D">
        <w:t>1.</w:t>
      </w:r>
      <w:r w:rsidRPr="004C2A1D">
        <w:tab/>
      </w:r>
      <w:r w:rsidR="00BC3C5B">
        <w:t xml:space="preserve">Basis of Design </w:t>
      </w:r>
      <w:r w:rsidRPr="004C2A1D">
        <w:t>Products:</w:t>
      </w:r>
    </w:p>
    <w:p w14:paraId="687AD317" w14:textId="77777777" w:rsidR="00BC3C5B" w:rsidRDefault="00BC3C5B" w:rsidP="004C2A1D">
      <w:pPr>
        <w:pStyle w:val="a"/>
        <w:rPr>
          <w:b/>
          <w:bCs/>
        </w:rPr>
      </w:pPr>
    </w:p>
    <w:p w14:paraId="4B00F8D0" w14:textId="77777777" w:rsidR="004C2A1D" w:rsidRPr="004C2A1D" w:rsidRDefault="004C2A1D" w:rsidP="004C2A1D">
      <w:pPr>
        <w:pStyle w:val="a"/>
      </w:pPr>
      <w:r w:rsidRPr="00BC3C5B">
        <w:rPr>
          <w:b/>
          <w:bCs/>
        </w:rPr>
        <w:t>a</w:t>
      </w:r>
      <w:r w:rsidR="00BC3C5B" w:rsidRPr="00BC3C5B">
        <w:rPr>
          <w:b/>
          <w:bCs/>
        </w:rPr>
        <w:t>.</w:t>
      </w:r>
      <w:r w:rsidRPr="00BC3C5B">
        <w:rPr>
          <w:b/>
          <w:bCs/>
        </w:rPr>
        <w:tab/>
        <w:t xml:space="preserve">Euclid Chemical Company (The); </w:t>
      </w:r>
      <w:proofErr w:type="spellStart"/>
      <w:r w:rsidRPr="00BC3C5B">
        <w:rPr>
          <w:b/>
          <w:bCs/>
        </w:rPr>
        <w:t>Accelguard</w:t>
      </w:r>
      <w:proofErr w:type="spellEnd"/>
      <w:r w:rsidRPr="00BC3C5B">
        <w:rPr>
          <w:b/>
          <w:bCs/>
        </w:rPr>
        <w:t xml:space="preserve"> 80, 90, or </w:t>
      </w:r>
      <w:proofErr w:type="gramStart"/>
      <w:r w:rsidRPr="00BC3C5B">
        <w:rPr>
          <w:b/>
          <w:bCs/>
        </w:rPr>
        <w:t>NCA</w:t>
      </w:r>
      <w:r>
        <w:t>;</w:t>
      </w:r>
      <w:proofErr w:type="gramEnd"/>
      <w:r>
        <w:t xml:space="preserve"> </w:t>
      </w:r>
    </w:p>
    <w:p w14:paraId="7F562D22" w14:textId="77777777" w:rsidR="004C2A1D" w:rsidRPr="004C2A1D" w:rsidRDefault="004C2A1D" w:rsidP="004C2A1D">
      <w:pPr>
        <w:pStyle w:val="GuideSpec"/>
      </w:pPr>
    </w:p>
    <w:p w14:paraId="280E6EEF" w14:textId="77777777" w:rsidR="004C2A1D" w:rsidRPr="004C2A1D" w:rsidRDefault="004C2A1D" w:rsidP="004C2A1D">
      <w:pPr>
        <w:pStyle w:val="A0"/>
      </w:pPr>
      <w:r w:rsidRPr="004C2A1D">
        <w:t>F.</w:t>
      </w:r>
      <w:r w:rsidRPr="004C2A1D">
        <w:tab/>
        <w:t>High-Range, Water-Reducing Admixture:  ASTM C 494, Type F.</w:t>
      </w:r>
    </w:p>
    <w:p w14:paraId="4CC28AC9" w14:textId="77777777" w:rsidR="00BC3C5B" w:rsidRDefault="00BC3C5B" w:rsidP="004C2A1D">
      <w:pPr>
        <w:pStyle w:val="10"/>
      </w:pPr>
    </w:p>
    <w:p w14:paraId="5E531131" w14:textId="77777777" w:rsidR="004C2A1D" w:rsidRPr="004C2A1D" w:rsidRDefault="004C2A1D" w:rsidP="004C2A1D">
      <w:pPr>
        <w:pStyle w:val="10"/>
      </w:pPr>
      <w:r w:rsidRPr="004C2A1D">
        <w:t>1.</w:t>
      </w:r>
      <w:r w:rsidRPr="004C2A1D">
        <w:tab/>
      </w:r>
      <w:r w:rsidR="00BC3C5B">
        <w:t xml:space="preserve">Basis of Design </w:t>
      </w:r>
      <w:r w:rsidRPr="004C2A1D">
        <w:t>Products:</w:t>
      </w:r>
    </w:p>
    <w:p w14:paraId="33C76C47" w14:textId="77777777" w:rsidR="00BC3C5B" w:rsidRDefault="00BC3C5B" w:rsidP="004C2A1D">
      <w:pPr>
        <w:pStyle w:val="a"/>
        <w:rPr>
          <w:b/>
          <w:bCs/>
        </w:rPr>
      </w:pPr>
    </w:p>
    <w:p w14:paraId="0491B3B7" w14:textId="77777777" w:rsidR="004C2A1D" w:rsidRPr="00BC3C5B" w:rsidRDefault="004C2A1D" w:rsidP="004C2A1D">
      <w:pPr>
        <w:pStyle w:val="a"/>
        <w:rPr>
          <w:b/>
          <w:bCs/>
        </w:rPr>
      </w:pPr>
      <w:r w:rsidRPr="00BC3C5B">
        <w:rPr>
          <w:b/>
          <w:bCs/>
        </w:rPr>
        <w:t>a</w:t>
      </w:r>
      <w:r w:rsidR="00BC3C5B" w:rsidRPr="00BC3C5B">
        <w:rPr>
          <w:b/>
          <w:bCs/>
        </w:rPr>
        <w:t>.</w:t>
      </w:r>
      <w:r w:rsidRPr="00BC3C5B">
        <w:rPr>
          <w:b/>
          <w:bCs/>
        </w:rPr>
        <w:tab/>
        <w:t xml:space="preserve">Euclid Chemical Company (The); </w:t>
      </w:r>
      <w:proofErr w:type="spellStart"/>
      <w:r w:rsidRPr="00BC3C5B">
        <w:rPr>
          <w:b/>
          <w:bCs/>
        </w:rPr>
        <w:t>Eucon</w:t>
      </w:r>
      <w:proofErr w:type="spellEnd"/>
      <w:r w:rsidRPr="00BC3C5B">
        <w:rPr>
          <w:b/>
          <w:bCs/>
        </w:rPr>
        <w:t xml:space="preserve"> 37 or </w:t>
      </w:r>
      <w:proofErr w:type="spellStart"/>
      <w:r w:rsidRPr="00BC3C5B">
        <w:rPr>
          <w:b/>
          <w:bCs/>
        </w:rPr>
        <w:t>Plastol</w:t>
      </w:r>
      <w:proofErr w:type="spellEnd"/>
      <w:r w:rsidRPr="00BC3C5B">
        <w:rPr>
          <w:b/>
          <w:bCs/>
        </w:rPr>
        <w:t xml:space="preserve"> Series</w:t>
      </w:r>
    </w:p>
    <w:p w14:paraId="64A837BD" w14:textId="77777777" w:rsidR="004C2A1D" w:rsidRPr="004C2A1D" w:rsidRDefault="004C2A1D" w:rsidP="004C2A1D">
      <w:pPr>
        <w:pStyle w:val="GuideSpec"/>
      </w:pPr>
    </w:p>
    <w:p w14:paraId="246F39B5" w14:textId="77777777" w:rsidR="004C2A1D" w:rsidRPr="0000222B" w:rsidRDefault="004C2A1D" w:rsidP="004C2A1D">
      <w:pPr>
        <w:pStyle w:val="guideNOTE"/>
        <w:rPr>
          <w:b w:val="0"/>
          <w:bCs/>
        </w:rPr>
      </w:pPr>
      <w:r w:rsidRPr="0000222B">
        <w:rPr>
          <w:b w:val="0"/>
          <w:bCs/>
        </w:rPr>
        <w:t>{Note to Specifier: Insert paragraph below to request crystalline waterproofing admixture.}</w:t>
      </w:r>
    </w:p>
    <w:p w14:paraId="5A05ABBF" w14:textId="77777777" w:rsidR="004C2A1D" w:rsidRPr="004C2A1D" w:rsidRDefault="004C2A1D" w:rsidP="004C2A1D">
      <w:pPr>
        <w:pStyle w:val="GuideSpec"/>
      </w:pPr>
    </w:p>
    <w:p w14:paraId="269A93CF" w14:textId="77777777" w:rsidR="004C2A1D" w:rsidRPr="00BC3C5B" w:rsidRDefault="004C2A1D" w:rsidP="004C2A1D">
      <w:pPr>
        <w:pStyle w:val="A0"/>
        <w:rPr>
          <w:bCs/>
        </w:rPr>
      </w:pPr>
      <w:r w:rsidRPr="00341C21">
        <w:rPr>
          <w:b/>
          <w:color w:val="0070C0"/>
        </w:rPr>
        <w:lastRenderedPageBreak/>
        <w:t>G.</w:t>
      </w:r>
      <w:r w:rsidRPr="00341C21">
        <w:rPr>
          <w:b/>
          <w:color w:val="0070C0"/>
        </w:rPr>
        <w:tab/>
      </w:r>
      <w:bookmarkStart w:id="4" w:name="_Hlk98844813"/>
      <w:r w:rsidRPr="00BC3C5B">
        <w:rPr>
          <w:bCs/>
        </w:rPr>
        <w:t>Crystalline Waterproofing Admixture: Integral crystalline admixture specifically formulated to interact with capillary pore structures to provide a waterproofing system that is a permanent part of the concrete matrix. Admixture shall provide the following properties:</w:t>
      </w:r>
    </w:p>
    <w:p w14:paraId="13252260" w14:textId="77777777" w:rsidR="004C2A1D" w:rsidRPr="00BC3C5B" w:rsidRDefault="004C2A1D" w:rsidP="004C2A1D">
      <w:pPr>
        <w:pStyle w:val="10"/>
        <w:rPr>
          <w:bCs/>
        </w:rPr>
      </w:pPr>
      <w:r w:rsidRPr="00BC3C5B">
        <w:rPr>
          <w:bCs/>
        </w:rPr>
        <w:t>Water Penetration per DIN 1048</w:t>
      </w:r>
      <w:r w:rsidRPr="00BC3C5B">
        <w:rPr>
          <w:bCs/>
        </w:rPr>
        <w:tab/>
      </w:r>
      <w:r w:rsidR="00EC08FB">
        <w:rPr>
          <w:bCs/>
        </w:rPr>
        <w:t xml:space="preserve"> </w:t>
      </w:r>
      <w:r w:rsidRPr="00BC3C5B">
        <w:rPr>
          <w:bCs/>
        </w:rPr>
        <w:t>40% Reduction at 72 psi.</w:t>
      </w:r>
    </w:p>
    <w:p w14:paraId="12A47CDE" w14:textId="77777777" w:rsidR="004C2A1D" w:rsidRPr="00BC3C5B" w:rsidRDefault="004C2A1D" w:rsidP="004C2A1D">
      <w:pPr>
        <w:pStyle w:val="10"/>
        <w:rPr>
          <w:bCs/>
        </w:rPr>
      </w:pPr>
      <w:r w:rsidRPr="00BC3C5B">
        <w:rPr>
          <w:bCs/>
        </w:rPr>
        <w:t>Water Permeability per CRD C48-92</w:t>
      </w:r>
      <w:r w:rsidR="00EC08FB">
        <w:rPr>
          <w:bCs/>
        </w:rPr>
        <w:t xml:space="preserve"> </w:t>
      </w:r>
      <w:r w:rsidRPr="00BC3C5B">
        <w:rPr>
          <w:bCs/>
        </w:rPr>
        <w:t>&gt;70% Reduction at 200 psi</w:t>
      </w:r>
    </w:p>
    <w:p w14:paraId="4B5708C5" w14:textId="77777777" w:rsidR="00BC3C5B" w:rsidRDefault="00BC3C5B" w:rsidP="004C2A1D">
      <w:pPr>
        <w:pStyle w:val="10"/>
        <w:rPr>
          <w:bCs/>
        </w:rPr>
      </w:pPr>
    </w:p>
    <w:p w14:paraId="64F84947" w14:textId="77777777" w:rsidR="004C2A1D" w:rsidRPr="00BC3C5B" w:rsidRDefault="004C2A1D" w:rsidP="004C2A1D">
      <w:pPr>
        <w:pStyle w:val="10"/>
        <w:rPr>
          <w:bCs/>
        </w:rPr>
      </w:pPr>
      <w:r w:rsidRPr="00BC3C5B">
        <w:rPr>
          <w:bCs/>
        </w:rPr>
        <w:t>1.</w:t>
      </w:r>
      <w:r w:rsidRPr="00BC3C5B">
        <w:rPr>
          <w:bCs/>
        </w:rPr>
        <w:tab/>
      </w:r>
      <w:r w:rsidR="00BC3C5B">
        <w:t xml:space="preserve">Basis of Design </w:t>
      </w:r>
      <w:r w:rsidRPr="00BC3C5B">
        <w:rPr>
          <w:bCs/>
        </w:rPr>
        <w:t>Product:</w:t>
      </w:r>
    </w:p>
    <w:p w14:paraId="24200F39" w14:textId="77777777" w:rsidR="00BC3C5B" w:rsidRDefault="00BC3C5B" w:rsidP="004C2A1D">
      <w:pPr>
        <w:pStyle w:val="a"/>
        <w:rPr>
          <w:b/>
        </w:rPr>
      </w:pPr>
    </w:p>
    <w:p w14:paraId="7CF4BCCB" w14:textId="77777777" w:rsidR="004C2A1D" w:rsidRPr="00BC3C5B" w:rsidRDefault="004C2A1D" w:rsidP="004C2A1D">
      <w:pPr>
        <w:pStyle w:val="a"/>
        <w:rPr>
          <w:b/>
        </w:rPr>
      </w:pPr>
      <w:r w:rsidRPr="00BC3C5B">
        <w:rPr>
          <w:b/>
        </w:rPr>
        <w:t>a</w:t>
      </w:r>
      <w:r w:rsidR="00BC3C5B" w:rsidRPr="00BC3C5B">
        <w:rPr>
          <w:b/>
        </w:rPr>
        <w:t>.</w:t>
      </w:r>
      <w:r w:rsidRPr="00BC3C5B">
        <w:rPr>
          <w:b/>
        </w:rPr>
        <w:tab/>
        <w:t xml:space="preserve">Euclid Chemical Company (The); Vandex AM-10, </w:t>
      </w:r>
      <w:r w:rsidRPr="00BC3C5B">
        <w:rPr>
          <w:b/>
          <w:u w:val="single"/>
        </w:rPr>
        <w:t>www.euclidchemical.com</w:t>
      </w:r>
      <w:bookmarkEnd w:id="4"/>
    </w:p>
    <w:p w14:paraId="53FBB5B3" w14:textId="77777777" w:rsidR="004C2A1D" w:rsidRPr="004C2A1D" w:rsidRDefault="004C2A1D" w:rsidP="004C2A1D">
      <w:pPr>
        <w:pStyle w:val="GuideSpec"/>
      </w:pPr>
    </w:p>
    <w:p w14:paraId="7A767AE7" w14:textId="77777777" w:rsidR="004C2A1D" w:rsidRPr="004C2A1D" w:rsidRDefault="004C2A1D" w:rsidP="004C2A1D">
      <w:pPr>
        <w:pStyle w:val="GuideSpec"/>
      </w:pPr>
      <w:r w:rsidRPr="004C2A1D">
        <w:t>2.05</w:t>
      </w:r>
      <w:r w:rsidRPr="004C2A1D">
        <w:tab/>
        <w:t>CURING MATERIALS</w:t>
      </w:r>
    </w:p>
    <w:p w14:paraId="2E55D8D2" w14:textId="77777777" w:rsidR="004C2A1D" w:rsidRPr="004C2A1D" w:rsidRDefault="004C2A1D" w:rsidP="004C2A1D">
      <w:pPr>
        <w:pStyle w:val="GuideSpec"/>
      </w:pPr>
    </w:p>
    <w:p w14:paraId="2E6BAF28" w14:textId="77777777" w:rsidR="004C2A1D" w:rsidRPr="004C2A1D" w:rsidRDefault="004C2A1D" w:rsidP="004C2A1D">
      <w:pPr>
        <w:pStyle w:val="A0"/>
      </w:pPr>
      <w:r w:rsidRPr="004C2A1D">
        <w:t>A.</w:t>
      </w:r>
      <w:r w:rsidRPr="004C2A1D">
        <w:tab/>
        <w:t>Absorbent Covers: AASHTO M 182, Class 2, burlap cloth made from jute or kenaf, weighing approximately 9 oz./sq. yd. (305 g/sq. m) when dry. Material must be free of harmful substances, such as sugar or fertilizer, or substances that may discolor the surface. To remove soluble substances, burlap should be thoroughly rinsed in water before placing it on the concrete.</w:t>
      </w:r>
    </w:p>
    <w:p w14:paraId="742B5437" w14:textId="77777777" w:rsidR="004C2A1D" w:rsidRPr="004C2A1D" w:rsidRDefault="004C2A1D" w:rsidP="004C2A1D">
      <w:pPr>
        <w:pStyle w:val="A0"/>
      </w:pPr>
    </w:p>
    <w:p w14:paraId="3D4AB525" w14:textId="77777777" w:rsidR="004C2A1D" w:rsidRPr="004C2A1D" w:rsidRDefault="004C2A1D" w:rsidP="004C2A1D">
      <w:pPr>
        <w:pStyle w:val="A0"/>
      </w:pPr>
      <w:r w:rsidRPr="004C2A1D">
        <w:t>B.</w:t>
      </w:r>
      <w:r w:rsidRPr="004C2A1D">
        <w:tab/>
        <w:t>Moisture Retaining Covers:</w:t>
      </w:r>
    </w:p>
    <w:p w14:paraId="76142D52" w14:textId="77777777" w:rsidR="00BC3C5B" w:rsidRDefault="00BC3C5B" w:rsidP="004C2A1D">
      <w:pPr>
        <w:pStyle w:val="10"/>
      </w:pPr>
    </w:p>
    <w:p w14:paraId="7F1B9DAB" w14:textId="53D17D31" w:rsidR="004C2A1D" w:rsidRPr="004C2A1D" w:rsidRDefault="004C2A1D" w:rsidP="004C2A1D">
      <w:pPr>
        <w:pStyle w:val="10"/>
      </w:pPr>
      <w:r w:rsidRPr="004C2A1D">
        <w:t>1.</w:t>
      </w:r>
      <w:r w:rsidRPr="004C2A1D">
        <w:tab/>
        <w:t xml:space="preserve">Plastic Film:  ASTM C171, 10 mil minimum thickness polyethylene film </w:t>
      </w:r>
    </w:p>
    <w:p w14:paraId="617CA520" w14:textId="7AE8E621" w:rsidR="004C2A1D" w:rsidRPr="004C2A1D" w:rsidRDefault="004C2A1D" w:rsidP="004C2A1D">
      <w:pPr>
        <w:pStyle w:val="10"/>
      </w:pPr>
      <w:r w:rsidRPr="004C2A1D">
        <w:t>2.</w:t>
      </w:r>
      <w:r w:rsidRPr="004C2A1D">
        <w:tab/>
        <w:t>White burlap-polyethylene sheet meeting ASTM C</w:t>
      </w:r>
      <w:r w:rsidR="0000222B">
        <w:t>1</w:t>
      </w:r>
      <w:r w:rsidRPr="004C2A1D">
        <w:t>71</w:t>
      </w:r>
    </w:p>
    <w:p w14:paraId="05D7AE25" w14:textId="77777777" w:rsidR="004C2A1D" w:rsidRDefault="004C2A1D" w:rsidP="004C2A1D">
      <w:pPr>
        <w:pStyle w:val="GuideSpec"/>
      </w:pPr>
    </w:p>
    <w:p w14:paraId="3E407C09" w14:textId="77777777" w:rsidR="00BC3C5B" w:rsidRPr="000D2028" w:rsidRDefault="00BC3C5B" w:rsidP="004C2A1D">
      <w:pPr>
        <w:pStyle w:val="GuideSpec"/>
        <w:rPr>
          <w:color w:val="2E74B5"/>
        </w:rPr>
      </w:pPr>
      <w:r w:rsidRPr="000D2028">
        <w:rPr>
          <w:color w:val="2E74B5"/>
        </w:rPr>
        <w:t xml:space="preserve">{Note to Specifier: </w:t>
      </w:r>
      <w:r w:rsidR="005D08AC">
        <w:rPr>
          <w:color w:val="2E74B5"/>
        </w:rPr>
        <w:t>Retain paragraph below and i</w:t>
      </w:r>
      <w:r w:rsidRPr="000D2028">
        <w:rPr>
          <w:color w:val="2E74B5"/>
        </w:rPr>
        <w:t xml:space="preserve">nsert appropriate liquid membrane curing compound </w:t>
      </w:r>
      <w:r w:rsidR="005D08AC">
        <w:rPr>
          <w:color w:val="2E74B5"/>
        </w:rPr>
        <w:t>if liquid curing compound is to be used. Note that liquid curing compounds are not compatible with subsequent treatments such as coatings and penetrating sealers.</w:t>
      </w:r>
      <w:r w:rsidRPr="000D2028">
        <w:rPr>
          <w:color w:val="2E74B5"/>
        </w:rPr>
        <w:t>}</w:t>
      </w:r>
    </w:p>
    <w:p w14:paraId="4AE340C2" w14:textId="77777777" w:rsidR="00BC3C5B" w:rsidRPr="000D2028" w:rsidRDefault="00BC3C5B" w:rsidP="004C2A1D">
      <w:pPr>
        <w:pStyle w:val="GuideSpec"/>
        <w:rPr>
          <w:color w:val="2E74B5"/>
        </w:rPr>
      </w:pPr>
    </w:p>
    <w:p w14:paraId="0B382401" w14:textId="130AB1CC" w:rsidR="004C2A1D" w:rsidRPr="004C2A1D" w:rsidRDefault="004C2A1D" w:rsidP="004C2A1D">
      <w:pPr>
        <w:pStyle w:val="A0"/>
      </w:pPr>
      <w:r w:rsidRPr="004C2A1D">
        <w:t>C.</w:t>
      </w:r>
      <w:r w:rsidRPr="004C2A1D">
        <w:tab/>
        <w:t xml:space="preserve">Clear, Membrane-Forming Curing Compound:  ASTM C309, Type 1, Class A, </w:t>
      </w:r>
      <w:proofErr w:type="spellStart"/>
      <w:r w:rsidRPr="004C2A1D">
        <w:t>nondissipating</w:t>
      </w:r>
      <w:proofErr w:type="spellEnd"/>
      <w:r w:rsidRPr="004C2A1D">
        <w:t>.</w:t>
      </w:r>
    </w:p>
    <w:p w14:paraId="03C9DF75" w14:textId="77777777" w:rsidR="00BC3C5B" w:rsidRDefault="00BC3C5B" w:rsidP="004C2A1D">
      <w:pPr>
        <w:pStyle w:val="10"/>
      </w:pPr>
    </w:p>
    <w:p w14:paraId="728E3B9B" w14:textId="77777777" w:rsidR="004C2A1D" w:rsidRPr="00341C21" w:rsidRDefault="004C2A1D" w:rsidP="004C2A1D">
      <w:pPr>
        <w:pStyle w:val="10"/>
        <w:rPr>
          <w:b/>
          <w:color w:val="0070C0"/>
        </w:rPr>
      </w:pPr>
      <w:r w:rsidRPr="004C2A1D">
        <w:t>1.</w:t>
      </w:r>
      <w:r w:rsidRPr="004C2A1D">
        <w:tab/>
      </w:r>
      <w:r w:rsidRPr="00341C21">
        <w:rPr>
          <w:b/>
          <w:color w:val="0070C0"/>
        </w:rPr>
        <w:t>[Solvent Bourne Products VOC’s &lt;350 g/l:</w:t>
      </w:r>
    </w:p>
    <w:p w14:paraId="55919AAD" w14:textId="77777777" w:rsidR="00BC3C5B" w:rsidRDefault="00BC3C5B" w:rsidP="004C2A1D">
      <w:pPr>
        <w:pStyle w:val="a"/>
        <w:rPr>
          <w:b/>
          <w:color w:val="0070C0"/>
        </w:rPr>
      </w:pPr>
    </w:p>
    <w:p w14:paraId="4DE7B1F1" w14:textId="77777777" w:rsidR="004C2A1D" w:rsidRPr="00341C21" w:rsidRDefault="004C2A1D" w:rsidP="004C2A1D">
      <w:pPr>
        <w:pStyle w:val="a"/>
        <w:rPr>
          <w:b/>
          <w:color w:val="0070C0"/>
        </w:rPr>
      </w:pPr>
      <w:r w:rsidRPr="00341C21">
        <w:rPr>
          <w:b/>
          <w:color w:val="0070C0"/>
        </w:rPr>
        <w:t>a.</w:t>
      </w:r>
      <w:r w:rsidRPr="00341C21">
        <w:rPr>
          <w:b/>
          <w:color w:val="0070C0"/>
        </w:rPr>
        <w:tab/>
        <w:t>Euclid Chemical Co. (The): Diamond Clear 350]</w:t>
      </w:r>
    </w:p>
    <w:p w14:paraId="4CA25540" w14:textId="77777777" w:rsidR="00BC3C5B" w:rsidRDefault="00BC3C5B" w:rsidP="004C2A1D">
      <w:pPr>
        <w:pStyle w:val="10"/>
      </w:pPr>
    </w:p>
    <w:p w14:paraId="0AAD44E8" w14:textId="77777777" w:rsidR="004C2A1D" w:rsidRPr="00341C21" w:rsidRDefault="004C2A1D" w:rsidP="004C2A1D">
      <w:pPr>
        <w:pStyle w:val="10"/>
        <w:rPr>
          <w:b/>
          <w:color w:val="0070C0"/>
        </w:rPr>
      </w:pPr>
      <w:r w:rsidRPr="00341C21">
        <w:t>2.</w:t>
      </w:r>
      <w:r w:rsidRPr="00341C21">
        <w:tab/>
      </w:r>
      <w:r w:rsidRPr="00341C21">
        <w:rPr>
          <w:b/>
          <w:color w:val="0070C0"/>
        </w:rPr>
        <w:t>[Waterborne Products:</w:t>
      </w:r>
    </w:p>
    <w:p w14:paraId="343924CA" w14:textId="77777777" w:rsidR="00BC3C5B" w:rsidRDefault="00BC3C5B" w:rsidP="004C2A1D">
      <w:pPr>
        <w:pStyle w:val="a"/>
        <w:rPr>
          <w:b/>
          <w:color w:val="0070C0"/>
        </w:rPr>
      </w:pPr>
    </w:p>
    <w:p w14:paraId="0F452F2E" w14:textId="77777777" w:rsidR="004C2A1D" w:rsidRPr="00341C21" w:rsidRDefault="004C2A1D" w:rsidP="004C2A1D">
      <w:pPr>
        <w:pStyle w:val="a"/>
        <w:rPr>
          <w:b/>
          <w:color w:val="0070C0"/>
        </w:rPr>
      </w:pPr>
      <w:r w:rsidRPr="00341C21">
        <w:rPr>
          <w:b/>
          <w:color w:val="0070C0"/>
        </w:rPr>
        <w:t>a</w:t>
      </w:r>
      <w:r w:rsidR="00BC3C5B">
        <w:rPr>
          <w:b/>
          <w:color w:val="0070C0"/>
        </w:rPr>
        <w:t>.</w:t>
      </w:r>
      <w:r w:rsidRPr="00341C21">
        <w:rPr>
          <w:b/>
          <w:color w:val="0070C0"/>
        </w:rPr>
        <w:tab/>
        <w:t>Euclid Chemical Company (The); Kurez W VOX]</w:t>
      </w:r>
    </w:p>
    <w:p w14:paraId="6C2FAA5C" w14:textId="77777777" w:rsidR="004C2A1D" w:rsidRPr="004C2A1D" w:rsidRDefault="004C2A1D" w:rsidP="004C2A1D">
      <w:pPr>
        <w:pStyle w:val="GuideSpec"/>
      </w:pPr>
    </w:p>
    <w:p w14:paraId="7BA78387" w14:textId="77777777" w:rsidR="004C2A1D" w:rsidRPr="004C2A1D" w:rsidRDefault="004C2A1D" w:rsidP="004C2A1D">
      <w:pPr>
        <w:pStyle w:val="GuideSpec"/>
      </w:pPr>
      <w:r w:rsidRPr="004C2A1D">
        <w:t>2.06</w:t>
      </w:r>
      <w:r w:rsidRPr="004C2A1D">
        <w:tab/>
        <w:t>SHOTCRETE MIXES, GENERAL</w:t>
      </w:r>
    </w:p>
    <w:p w14:paraId="646DD8D6" w14:textId="77777777" w:rsidR="004C2A1D" w:rsidRPr="004C2A1D" w:rsidRDefault="004C2A1D" w:rsidP="004C2A1D">
      <w:pPr>
        <w:pStyle w:val="GuideSpec"/>
      </w:pPr>
    </w:p>
    <w:p w14:paraId="65248140" w14:textId="77777777" w:rsidR="004C2A1D" w:rsidRPr="004C2A1D" w:rsidRDefault="004C2A1D" w:rsidP="004C2A1D">
      <w:pPr>
        <w:pStyle w:val="A0"/>
      </w:pPr>
      <w:r w:rsidRPr="004C2A1D">
        <w:t>A.</w:t>
      </w:r>
      <w:r w:rsidRPr="004C2A1D">
        <w:tab/>
        <w:t>Prepare design mixes for each type and strength of shotcrete.</w:t>
      </w:r>
    </w:p>
    <w:p w14:paraId="447F6996" w14:textId="77777777" w:rsidR="004C2A1D" w:rsidRDefault="004C2A1D" w:rsidP="004C2A1D">
      <w:pPr>
        <w:pStyle w:val="GuideSpec"/>
      </w:pPr>
    </w:p>
    <w:p w14:paraId="67028A90" w14:textId="77777777" w:rsidR="004C2A1D" w:rsidRPr="004C2A1D" w:rsidRDefault="004C2A1D" w:rsidP="004C2A1D">
      <w:pPr>
        <w:pStyle w:val="A0"/>
      </w:pPr>
      <w:r w:rsidRPr="004C2A1D">
        <w:t>B.</w:t>
      </w:r>
      <w:r w:rsidRPr="004C2A1D">
        <w:tab/>
        <w:t>Limit water-soluble chloride ions to maximum percentage by weight of cement or cementitious materials permitted by ACI 301.</w:t>
      </w:r>
    </w:p>
    <w:p w14:paraId="678AA5CE" w14:textId="77777777" w:rsidR="004C2A1D" w:rsidRPr="004C2A1D" w:rsidRDefault="004C2A1D" w:rsidP="004C2A1D">
      <w:pPr>
        <w:pStyle w:val="A0"/>
      </w:pPr>
    </w:p>
    <w:p w14:paraId="4D07B477" w14:textId="77777777" w:rsidR="004C2A1D" w:rsidRPr="004C2A1D" w:rsidRDefault="004C2A1D" w:rsidP="004C2A1D">
      <w:pPr>
        <w:pStyle w:val="A0"/>
      </w:pPr>
      <w:r w:rsidRPr="004C2A1D">
        <w:t>C.</w:t>
      </w:r>
      <w:r w:rsidRPr="004C2A1D">
        <w:tab/>
        <w:t>Admixtures:  When included in shotcrete design mixes, use admixtures according to manufacturer's written instructions.</w:t>
      </w:r>
    </w:p>
    <w:p w14:paraId="3BA310E6" w14:textId="77777777" w:rsidR="004C2A1D" w:rsidRPr="004C2A1D" w:rsidRDefault="004C2A1D" w:rsidP="004C2A1D">
      <w:pPr>
        <w:pStyle w:val="A0"/>
      </w:pPr>
    </w:p>
    <w:p w14:paraId="17739513" w14:textId="77777777" w:rsidR="004C2A1D" w:rsidRPr="004C2A1D" w:rsidRDefault="004C2A1D" w:rsidP="004C2A1D">
      <w:pPr>
        <w:pStyle w:val="GuideSpec"/>
      </w:pPr>
      <w:r w:rsidRPr="004C2A1D">
        <w:t>2.7</w:t>
      </w:r>
      <w:r w:rsidRPr="004C2A1D">
        <w:tab/>
        <w:t>NORMAL-WEIGHT SHOTCRETE MIXES</w:t>
      </w:r>
    </w:p>
    <w:p w14:paraId="482AB8B1" w14:textId="77777777" w:rsidR="004C2A1D" w:rsidRDefault="004C2A1D" w:rsidP="004C2A1D">
      <w:pPr>
        <w:pStyle w:val="GuideSpec"/>
      </w:pPr>
    </w:p>
    <w:p w14:paraId="51D2380A" w14:textId="2CC9346B" w:rsidR="0023679C" w:rsidRPr="0023679C" w:rsidRDefault="0023679C" w:rsidP="004C2A1D">
      <w:pPr>
        <w:pStyle w:val="GuideSpec"/>
        <w:rPr>
          <w:i/>
          <w:iCs/>
          <w:color w:val="2E74B5" w:themeColor="accent5" w:themeShade="BF"/>
        </w:rPr>
      </w:pPr>
      <w:r w:rsidRPr="0023679C">
        <w:rPr>
          <w:i/>
          <w:iCs/>
          <w:color w:val="2E74B5" w:themeColor="accent5" w:themeShade="BF"/>
        </w:rPr>
        <w:t xml:space="preserve">Note to Specifier: Insert </w:t>
      </w:r>
      <w:r>
        <w:rPr>
          <w:i/>
          <w:iCs/>
          <w:color w:val="2E74B5" w:themeColor="accent5" w:themeShade="BF"/>
        </w:rPr>
        <w:t>appropriate text</w:t>
      </w:r>
      <w:r w:rsidRPr="0023679C">
        <w:rPr>
          <w:i/>
          <w:iCs/>
          <w:color w:val="2E74B5" w:themeColor="accent5" w:themeShade="BF"/>
        </w:rPr>
        <w:t xml:space="preserve"> below.</w:t>
      </w:r>
      <w:r w:rsidR="00363D3F">
        <w:rPr>
          <w:i/>
          <w:iCs/>
          <w:color w:val="2E74B5" w:themeColor="accent5" w:themeShade="BF"/>
        </w:rPr>
        <w:t xml:space="preserve"> Refer to ACI 318 and ASTM C33 for guidance regarding exposure class, compressive strength, w/cm ratios and air entrainment.</w:t>
      </w:r>
    </w:p>
    <w:p w14:paraId="1C194B7F" w14:textId="4DDC7391" w:rsidR="00363D3F" w:rsidRDefault="00023C7A" w:rsidP="00023C7A">
      <w:pPr>
        <w:pStyle w:val="A0"/>
        <w:spacing w:before="240"/>
      </w:pPr>
      <w:r>
        <w:t>A</w:t>
      </w:r>
      <w:r w:rsidR="00363D3F">
        <w:t>.</w:t>
      </w:r>
      <w:r w:rsidR="00363D3F">
        <w:tab/>
      </w:r>
      <w:r w:rsidR="00363D3F" w:rsidRPr="00363D3F">
        <w:t xml:space="preserve">Exposure Class: ACI 318 (ACI 318M) </w:t>
      </w:r>
      <w:r w:rsidR="00363D3F" w:rsidRPr="00363D3F">
        <w:rPr>
          <w:b/>
          <w:bCs/>
          <w:color w:val="2E74B5" w:themeColor="accent5" w:themeShade="BF"/>
        </w:rPr>
        <w:t>[F0] [F1] [F2] [F3] [S0] [S1] [S2] [S3] [W0] [W1] [C0] [C1] [C2]</w:t>
      </w:r>
    </w:p>
    <w:p w14:paraId="29FC4062" w14:textId="48A2C8C1" w:rsidR="004C2A1D" w:rsidRPr="004C2A1D" w:rsidRDefault="00023C7A" w:rsidP="00023C7A">
      <w:pPr>
        <w:pStyle w:val="A0"/>
        <w:spacing w:before="240"/>
      </w:pPr>
      <w:r>
        <w:t>B.</w:t>
      </w:r>
      <w:r w:rsidR="004C2A1D" w:rsidRPr="004C2A1D">
        <w:tab/>
        <w:t xml:space="preserve">Proportion </w:t>
      </w:r>
      <w:r w:rsidR="004C2A1D" w:rsidRPr="0023679C">
        <w:rPr>
          <w:b/>
          <w:bCs/>
          <w:color w:val="2E74B5" w:themeColor="accent5" w:themeShade="BF"/>
        </w:rPr>
        <w:t>[dry mixes by field test data methods] [and] [wet mixes according to ACI 211.1 and ACI 301]</w:t>
      </w:r>
      <w:r w:rsidR="004C2A1D" w:rsidRPr="004C2A1D">
        <w:t>, using materials to be used on Project, to provide normal-weight shotcrete with the following properties:</w:t>
      </w:r>
    </w:p>
    <w:p w14:paraId="4D3EC086" w14:textId="77777777" w:rsidR="004C2A1D" w:rsidRPr="004C2A1D" w:rsidRDefault="004C2A1D" w:rsidP="00023C7A">
      <w:pPr>
        <w:pStyle w:val="10"/>
        <w:spacing w:before="240"/>
      </w:pPr>
      <w:r w:rsidRPr="004C2A1D">
        <w:t>1.</w:t>
      </w:r>
      <w:r w:rsidRPr="004C2A1D">
        <w:tab/>
        <w:t>Compressive Strength (28 Days)</w:t>
      </w:r>
      <w:proofErr w:type="gramStart"/>
      <w:r w:rsidRPr="004C2A1D">
        <w:t xml:space="preserve">:  </w:t>
      </w:r>
      <w:r w:rsidRPr="004C2A1D">
        <w:rPr>
          <w:rStyle w:val="guideNOTEChar"/>
        </w:rPr>
        <w:t>[</w:t>
      </w:r>
      <w:proofErr w:type="gramEnd"/>
      <w:r w:rsidRPr="004C2A1D">
        <w:rPr>
          <w:rStyle w:val="guideNOTEChar"/>
        </w:rPr>
        <w:t>5,000 psi (34.5 MPa)] [4,500 psi (31 MPa)] [4,000 psi (27.6 MPa)] [</w:t>
      </w:r>
      <w:r w:rsidR="00341C21">
        <w:rPr>
          <w:rStyle w:val="guideNOTEChar"/>
        </w:rPr>
        <w:t>3,500 psi (24.1 MPa)] [</w:t>
      </w:r>
      <w:r w:rsidRPr="004C2A1D">
        <w:rPr>
          <w:rStyle w:val="guideNOTEChar"/>
        </w:rPr>
        <w:t>Insert strength</w:t>
      </w:r>
      <w:r w:rsidR="00341C21">
        <w:rPr>
          <w:rStyle w:val="guideNOTEChar"/>
        </w:rPr>
        <w:t>]</w:t>
      </w:r>
      <w:r w:rsidRPr="004C2A1D">
        <w:rPr>
          <w:rStyle w:val="guideNOTEChar"/>
        </w:rPr>
        <w:t>.</w:t>
      </w:r>
    </w:p>
    <w:p w14:paraId="4E166F79" w14:textId="18C178AA" w:rsidR="00363D3F" w:rsidRDefault="00363D3F" w:rsidP="004C2A1D">
      <w:pPr>
        <w:pStyle w:val="10"/>
      </w:pPr>
      <w:r>
        <w:t>2.</w:t>
      </w:r>
      <w:r>
        <w:tab/>
        <w:t xml:space="preserve">Maximum w/cm ratio of </w:t>
      </w:r>
      <w:r w:rsidRPr="00363D3F">
        <w:rPr>
          <w:b/>
          <w:bCs/>
          <w:color w:val="2E74B5" w:themeColor="accent5" w:themeShade="BF"/>
        </w:rPr>
        <w:t>[</w:t>
      </w:r>
      <w:proofErr w:type="gramStart"/>
      <w:r w:rsidRPr="00363D3F">
        <w:rPr>
          <w:b/>
          <w:bCs/>
          <w:color w:val="2E74B5" w:themeColor="accent5" w:themeShade="BF"/>
        </w:rPr>
        <w:t>0.40][</w:t>
      </w:r>
      <w:proofErr w:type="gramEnd"/>
      <w:r w:rsidRPr="00363D3F">
        <w:rPr>
          <w:b/>
          <w:bCs/>
          <w:color w:val="2E74B5" w:themeColor="accent5" w:themeShade="BF"/>
        </w:rPr>
        <w:t>0.45][0.50][0.55]&lt;&lt;insert value&gt;&gt;</w:t>
      </w:r>
    </w:p>
    <w:p w14:paraId="7B6CB51C" w14:textId="6EF06CEB" w:rsidR="004C2A1D" w:rsidRPr="004C2A1D" w:rsidRDefault="00023C7A" w:rsidP="004C2A1D">
      <w:pPr>
        <w:pStyle w:val="10"/>
      </w:pPr>
      <w:r>
        <w:t>3</w:t>
      </w:r>
      <w:r w:rsidR="004C2A1D" w:rsidRPr="004C2A1D">
        <w:t>.</w:t>
      </w:r>
      <w:r w:rsidR="004C2A1D" w:rsidRPr="004C2A1D">
        <w:tab/>
        <w:t xml:space="preserve">Add air-entraining admixture at manufacturer's prescribed rate to result in normal-weight, wet-mix shotcrete having an air content before pumping </w:t>
      </w:r>
      <w:r w:rsidR="00341C21">
        <w:rPr>
          <w:rStyle w:val="guideNOTEChar"/>
        </w:rPr>
        <w:t>of [7] [8] [</w:t>
      </w:r>
      <w:r w:rsidR="004C2A1D" w:rsidRPr="004C2A1D">
        <w:rPr>
          <w:rStyle w:val="guideNOTEChar"/>
        </w:rPr>
        <w:t>Insert number</w:t>
      </w:r>
      <w:r w:rsidR="00341C21">
        <w:rPr>
          <w:rStyle w:val="guideNOTEChar"/>
        </w:rPr>
        <w:t>]</w:t>
      </w:r>
      <w:r w:rsidR="004C2A1D" w:rsidRPr="004C2A1D">
        <w:rPr>
          <w:rStyle w:val="guideNOTEChar"/>
        </w:rPr>
        <w:t xml:space="preserve"> </w:t>
      </w:r>
      <w:r w:rsidR="004C2A1D" w:rsidRPr="004C2A1D">
        <w:t>percent with a tolerance of plus or minus 1-1/2 percent.</w:t>
      </w:r>
    </w:p>
    <w:p w14:paraId="146CEA9C" w14:textId="77777777" w:rsidR="004C2A1D" w:rsidRPr="004C2A1D" w:rsidRDefault="004C2A1D" w:rsidP="004C2A1D">
      <w:pPr>
        <w:pStyle w:val="GuideSpec"/>
      </w:pPr>
    </w:p>
    <w:p w14:paraId="31712AD4" w14:textId="77777777" w:rsidR="004C2A1D" w:rsidRPr="004C2A1D" w:rsidRDefault="00341C21" w:rsidP="004C2A1D">
      <w:pPr>
        <w:pStyle w:val="GuideSpec"/>
      </w:pPr>
      <w:r>
        <w:t>PART 3:</w:t>
      </w:r>
      <w:r>
        <w:tab/>
      </w:r>
      <w:r w:rsidR="004C2A1D" w:rsidRPr="004C2A1D">
        <w:t>EXECUTION</w:t>
      </w:r>
    </w:p>
    <w:p w14:paraId="5D84DDC8" w14:textId="77777777" w:rsidR="004C2A1D" w:rsidRPr="004C2A1D" w:rsidRDefault="004C2A1D" w:rsidP="004C2A1D">
      <w:pPr>
        <w:pStyle w:val="GuideSpec"/>
      </w:pPr>
    </w:p>
    <w:p w14:paraId="4D3D2888" w14:textId="77777777" w:rsidR="004C2A1D" w:rsidRPr="004C2A1D" w:rsidRDefault="004C2A1D" w:rsidP="004C2A1D">
      <w:pPr>
        <w:pStyle w:val="GuideSpec"/>
      </w:pPr>
      <w:r w:rsidRPr="004C2A1D">
        <w:t>3.01</w:t>
      </w:r>
      <w:r w:rsidRPr="004C2A1D">
        <w:tab/>
        <w:t>SURFACE PREPARATION</w:t>
      </w:r>
    </w:p>
    <w:p w14:paraId="3E48D24E" w14:textId="77777777" w:rsidR="004C2A1D" w:rsidRPr="004C2A1D" w:rsidRDefault="004C2A1D" w:rsidP="004C2A1D">
      <w:pPr>
        <w:pStyle w:val="GuideSpec"/>
      </w:pPr>
    </w:p>
    <w:p w14:paraId="0AB8DF91" w14:textId="77777777" w:rsidR="004C2A1D" w:rsidRPr="004C2A1D" w:rsidRDefault="004C2A1D" w:rsidP="004C2A1D">
      <w:pPr>
        <w:pStyle w:val="A0"/>
      </w:pPr>
      <w:r w:rsidRPr="004C2A1D">
        <w:t>A.</w:t>
      </w:r>
      <w:r w:rsidRPr="004C2A1D">
        <w:tab/>
        <w:t>Concrete Removal: Remove all loose and unsound concrete per ICRI Guideline 310.1R “Guide for Surface Preparation”.</w:t>
      </w:r>
    </w:p>
    <w:p w14:paraId="7165805C" w14:textId="77777777" w:rsidR="00B329E7" w:rsidRDefault="00B329E7" w:rsidP="004C2A1D">
      <w:pPr>
        <w:pStyle w:val="10"/>
      </w:pPr>
    </w:p>
    <w:p w14:paraId="5DFA3C96" w14:textId="77777777" w:rsidR="004C2A1D" w:rsidRPr="004C2A1D" w:rsidRDefault="004C2A1D" w:rsidP="004C2A1D">
      <w:pPr>
        <w:pStyle w:val="10"/>
      </w:pPr>
      <w:r w:rsidRPr="004C2A1D">
        <w:t>1.</w:t>
      </w:r>
      <w:r w:rsidRPr="004C2A1D">
        <w:tab/>
      </w:r>
      <w:r w:rsidR="00464E24">
        <w:t>Repair</w:t>
      </w:r>
      <w:r w:rsidRPr="004C2A1D">
        <w:t xml:space="preserve"> areas shall have perimeter boundaries saw cut to minimum depth of </w:t>
      </w:r>
      <w:r w:rsidR="00B841AF">
        <w:t>1</w:t>
      </w:r>
      <w:r w:rsidRPr="004C2A1D">
        <w:t xml:space="preserve">” inch or less if such depth will cause saw to </w:t>
      </w:r>
      <w:proofErr w:type="gramStart"/>
      <w:r w:rsidRPr="004C2A1D">
        <w:t>come in contact with</w:t>
      </w:r>
      <w:proofErr w:type="gramEnd"/>
      <w:r w:rsidRPr="004C2A1D">
        <w:t xml:space="preserve"> embedded reinforcing steel.  </w:t>
      </w:r>
      <w:r w:rsidR="00B841AF">
        <w:t>A</w:t>
      </w:r>
      <w:r w:rsidRPr="004C2A1D">
        <w:t>ll concrete removal boundaries shall be straight and aligned parallel to opposite boundary edges resulting in repair areas that are rectangular in shape. Taper remaining edge into cavity 1:1 slope.</w:t>
      </w:r>
    </w:p>
    <w:p w14:paraId="63F3275F" w14:textId="77777777" w:rsidR="004C2A1D" w:rsidRPr="004C2A1D" w:rsidRDefault="004C2A1D" w:rsidP="004C2A1D">
      <w:pPr>
        <w:pStyle w:val="10"/>
      </w:pPr>
      <w:r w:rsidRPr="004C2A1D">
        <w:t>2.</w:t>
      </w:r>
      <w:r w:rsidRPr="004C2A1D">
        <w:tab/>
        <w:t xml:space="preserve">All concrete shall be removed from within repair boundary to </w:t>
      </w:r>
      <w:r w:rsidR="00B841AF">
        <w:t xml:space="preserve">uniform </w:t>
      </w:r>
      <w:r w:rsidRPr="004C2A1D">
        <w:t xml:space="preserve">minimum depth of </w:t>
      </w:r>
      <w:r w:rsidR="00B841AF">
        <w:t>1</w:t>
      </w:r>
      <w:r w:rsidRPr="004C2A1D">
        <w:t xml:space="preserve">” inch.  Provide a surface with suitable profile for bond, as defined in repair mortar manufacturer’s written recommendations. If </w:t>
      </w:r>
      <w:proofErr w:type="spellStart"/>
      <w:r w:rsidRPr="004C2A1D">
        <w:t>delaminations</w:t>
      </w:r>
      <w:proofErr w:type="spellEnd"/>
      <w:r w:rsidRPr="004C2A1D">
        <w:t xml:space="preserve">, cracking, or unsound materials exist beyond minimum removal depth, then removal shall continue until all unsound, delaminated, or cracked concrete has been removed from cavity. </w:t>
      </w:r>
    </w:p>
    <w:p w14:paraId="023A6266" w14:textId="77777777" w:rsidR="00B329E7" w:rsidRDefault="00B329E7" w:rsidP="004C2A1D">
      <w:pPr>
        <w:pStyle w:val="A0"/>
      </w:pPr>
    </w:p>
    <w:p w14:paraId="14DD9256" w14:textId="77777777" w:rsidR="004C2A1D" w:rsidRPr="004C2A1D" w:rsidRDefault="004C2A1D" w:rsidP="004C2A1D">
      <w:pPr>
        <w:pStyle w:val="A0"/>
      </w:pPr>
      <w:r w:rsidRPr="004C2A1D">
        <w:t>B.        Preparing Reinforcing Steel: Clean and prepare any exposed embedded reinforcing steel per ICRI Guideline 310.1R. “Guide for Surface Preparation”</w:t>
      </w:r>
    </w:p>
    <w:p w14:paraId="1343B853" w14:textId="77777777" w:rsidR="00B329E7" w:rsidRDefault="00B329E7" w:rsidP="004C2A1D">
      <w:pPr>
        <w:pStyle w:val="10"/>
      </w:pPr>
    </w:p>
    <w:p w14:paraId="280312C8" w14:textId="77777777" w:rsidR="004C2A1D" w:rsidRPr="004C2A1D" w:rsidRDefault="004C2A1D" w:rsidP="004C2A1D">
      <w:pPr>
        <w:pStyle w:val="10"/>
      </w:pPr>
      <w:r w:rsidRPr="004C2A1D">
        <w:t>1.</w:t>
      </w:r>
      <w:r w:rsidRPr="004C2A1D">
        <w:tab/>
        <w:t>Where ½ or more of diameter of reinforcement steel is exposed either by existing conditions or concrete removal, bond between the concrete and reinforcing steel is broken, or corrosion is present, the concrete shall be removed to provide a minimum ¾” clearance around entire perimeter of steel and along entire exposed length.</w:t>
      </w:r>
    </w:p>
    <w:p w14:paraId="18F45933" w14:textId="77777777" w:rsidR="004C2A1D" w:rsidRPr="004C2A1D" w:rsidRDefault="004C2A1D" w:rsidP="004C2A1D">
      <w:pPr>
        <w:pStyle w:val="10"/>
      </w:pPr>
      <w:r w:rsidRPr="004C2A1D">
        <w:t xml:space="preserve">2. </w:t>
      </w:r>
      <w:r w:rsidRPr="004C2A1D">
        <w:tab/>
        <w:t>Clean all exposed reinforcing steel to bright steel, prior to installation of shotcrete mortar.</w:t>
      </w:r>
    </w:p>
    <w:p w14:paraId="710ECB7F" w14:textId="77777777" w:rsidR="00464E24" w:rsidRDefault="00464E24" w:rsidP="004C2A1D">
      <w:pPr>
        <w:pStyle w:val="a"/>
      </w:pPr>
    </w:p>
    <w:p w14:paraId="5FA1BC66" w14:textId="6E2A5CEC" w:rsidR="004C2A1D" w:rsidRPr="004C2A1D" w:rsidRDefault="004C2A1D" w:rsidP="004C2A1D">
      <w:pPr>
        <w:pStyle w:val="a"/>
      </w:pPr>
      <w:r w:rsidRPr="004C2A1D">
        <w:lastRenderedPageBreak/>
        <w:t>a</w:t>
      </w:r>
      <w:r>
        <w:t>)</w:t>
      </w:r>
      <w:r w:rsidRPr="004C2A1D">
        <w:tab/>
        <w:t>Where section loss on a</w:t>
      </w:r>
      <w:r>
        <w:t xml:space="preserve"> reinforcing bar is more than </w:t>
      </w:r>
      <w:r w:rsidR="00341C21" w:rsidRPr="0000222B">
        <w:rPr>
          <w:rStyle w:val="guideNOTEChar"/>
          <w:i w:val="0"/>
          <w:iCs/>
        </w:rPr>
        <w:t>[</w:t>
      </w:r>
      <w:r w:rsidRPr="0000222B">
        <w:rPr>
          <w:rStyle w:val="guideNOTEChar"/>
          <w:i w:val="0"/>
          <w:iCs/>
        </w:rPr>
        <w:t>insert number</w:t>
      </w:r>
      <w:r w:rsidR="0000222B">
        <w:rPr>
          <w:rStyle w:val="guideNOTEChar"/>
          <w:i w:val="0"/>
          <w:iCs/>
        </w:rPr>
        <w:t xml:space="preserve">] </w:t>
      </w:r>
      <w:r w:rsidR="0000222B" w:rsidRPr="0000222B">
        <w:rPr>
          <w:rStyle w:val="guideNOTEChar"/>
          <w:b w:val="0"/>
          <w:bCs/>
          <w:i w:val="0"/>
          <w:iCs/>
          <w:color w:val="auto"/>
        </w:rPr>
        <w:t>percent</w:t>
      </w:r>
      <w:r w:rsidRPr="004C2A1D">
        <w:t xml:space="preserve"> or </w:t>
      </w:r>
      <w:r w:rsidR="00341C21">
        <w:rPr>
          <w:rStyle w:val="guideNOTEChar"/>
        </w:rPr>
        <w:t>[</w:t>
      </w:r>
      <w:r w:rsidRPr="004C2A1D">
        <w:rPr>
          <w:rStyle w:val="guideNOTEChar"/>
        </w:rPr>
        <w:t>insert number</w:t>
      </w:r>
      <w:r w:rsidR="00341C21">
        <w:rPr>
          <w:rStyle w:val="guideNOTEChar"/>
        </w:rPr>
        <w:t>]</w:t>
      </w:r>
      <w:r w:rsidR="0000222B">
        <w:rPr>
          <w:rStyle w:val="guideNOTEChar"/>
        </w:rPr>
        <w:t xml:space="preserve"> </w:t>
      </w:r>
      <w:r w:rsidR="0000222B" w:rsidRPr="0000222B">
        <w:rPr>
          <w:rStyle w:val="guideNOTEChar"/>
          <w:b w:val="0"/>
          <w:bCs/>
          <w:i w:val="0"/>
          <w:iCs/>
          <w:color w:val="auto"/>
        </w:rPr>
        <w:t>percent</w:t>
      </w:r>
      <w:r w:rsidRPr="004C2A1D">
        <w:t xml:space="preserve"> in two or more adjacent bars contact Engineer.</w:t>
      </w:r>
    </w:p>
    <w:p w14:paraId="5AC5793C" w14:textId="77777777" w:rsidR="004C2A1D" w:rsidRPr="004C2A1D" w:rsidRDefault="004C2A1D" w:rsidP="004C2A1D">
      <w:pPr>
        <w:pStyle w:val="GuideSpec"/>
      </w:pPr>
    </w:p>
    <w:p w14:paraId="64C8C704" w14:textId="77777777" w:rsidR="004C2A1D" w:rsidRPr="004C2A1D" w:rsidRDefault="004C2A1D" w:rsidP="004C2A1D">
      <w:pPr>
        <w:pStyle w:val="A0"/>
      </w:pPr>
      <w:r w:rsidRPr="004C2A1D">
        <w:t>C.</w:t>
      </w:r>
      <w:r w:rsidRPr="004C2A1D">
        <w:tab/>
        <w:t>Concrete Preparation and Cleaning: Areas to receive shotcrete repair shall be structurally sound and free from deteriorated concrete, dust, dirt, debris, loosened concrete, paint, oil, efflorescence, laitance, and other contaminants, and shall have a minimum Concrete Surface Profile CSP of 7 or greater as defined by ICRI Guideline 310.2, and as called for in manufacturer’s literature.</w:t>
      </w:r>
    </w:p>
    <w:p w14:paraId="0587C497" w14:textId="77777777" w:rsidR="004C2A1D" w:rsidRDefault="004C2A1D" w:rsidP="004C2A1D">
      <w:pPr>
        <w:pStyle w:val="A0"/>
      </w:pPr>
    </w:p>
    <w:p w14:paraId="797C534D" w14:textId="6967E921" w:rsidR="00230ECD" w:rsidRPr="00230ECD" w:rsidRDefault="00230ECD" w:rsidP="00230ECD">
      <w:pPr>
        <w:pStyle w:val="A0"/>
        <w:ind w:left="720" w:firstLine="0"/>
        <w:rPr>
          <w:i/>
          <w:iCs/>
          <w:color w:val="2E74B5" w:themeColor="accent5" w:themeShade="BF"/>
        </w:rPr>
      </w:pPr>
      <w:r w:rsidRPr="00230ECD">
        <w:rPr>
          <w:i/>
          <w:iCs/>
          <w:color w:val="2E74B5" w:themeColor="accent5" w:themeShade="BF"/>
        </w:rPr>
        <w:t>Note to Specifier: Insert language below to require bond testing of substrate prior to shotcrete application.</w:t>
      </w:r>
    </w:p>
    <w:p w14:paraId="2E2D563D" w14:textId="77777777" w:rsidR="00230ECD" w:rsidRDefault="00230ECD" w:rsidP="004C2A1D">
      <w:pPr>
        <w:pStyle w:val="A0"/>
      </w:pPr>
    </w:p>
    <w:p w14:paraId="263B8568" w14:textId="77777777" w:rsidR="00230ECD" w:rsidRPr="00230ECD" w:rsidRDefault="00230ECD" w:rsidP="00230ECD">
      <w:pPr>
        <w:pStyle w:val="A0"/>
        <w:rPr>
          <w:b/>
          <w:bCs/>
          <w:color w:val="2E74B5" w:themeColor="accent5" w:themeShade="BF"/>
        </w:rPr>
      </w:pPr>
      <w:r>
        <w:t>D.</w:t>
      </w:r>
      <w:r>
        <w:tab/>
      </w:r>
      <w:r w:rsidRPr="00230ECD">
        <w:rPr>
          <w:b/>
          <w:bCs/>
          <w:color w:val="2E74B5" w:themeColor="accent5" w:themeShade="BF"/>
        </w:rPr>
        <w:t>[Following surface preparation the cleaned concrete floor shall be tested for compliance with the following:]</w:t>
      </w:r>
    </w:p>
    <w:p w14:paraId="5479B4A1" w14:textId="77777777" w:rsidR="00230ECD" w:rsidRPr="00230ECD" w:rsidRDefault="00230ECD" w:rsidP="00230ECD">
      <w:pPr>
        <w:pStyle w:val="A0"/>
        <w:rPr>
          <w:b/>
          <w:bCs/>
          <w:color w:val="2E74B5" w:themeColor="accent5" w:themeShade="BF"/>
        </w:rPr>
      </w:pPr>
    </w:p>
    <w:p w14:paraId="710B55EA" w14:textId="5ED81784" w:rsidR="00230ECD" w:rsidRPr="004C2A1D" w:rsidRDefault="00230ECD" w:rsidP="00230ECD">
      <w:pPr>
        <w:pStyle w:val="A0"/>
        <w:ind w:left="2160"/>
      </w:pPr>
      <w:r w:rsidRPr="00230ECD">
        <w:rPr>
          <w:b/>
          <w:bCs/>
          <w:color w:val="2E74B5" w:themeColor="accent5" w:themeShade="BF"/>
        </w:rPr>
        <w:t>1</w:t>
      </w:r>
      <w:r w:rsidRPr="00230ECD">
        <w:rPr>
          <w:b/>
          <w:bCs/>
          <w:color w:val="2E74B5" w:themeColor="accent5" w:themeShade="BF"/>
        </w:rPr>
        <w:t>.</w:t>
      </w:r>
      <w:r w:rsidRPr="00230ECD">
        <w:rPr>
          <w:b/>
          <w:bCs/>
          <w:color w:val="2E74B5" w:themeColor="accent5" w:themeShade="BF"/>
        </w:rPr>
        <w:tab/>
        <w:t>[Minimum surface tensile strength of 2</w:t>
      </w:r>
      <w:r w:rsidRPr="00230ECD">
        <w:rPr>
          <w:b/>
          <w:bCs/>
          <w:color w:val="2E74B5" w:themeColor="accent5" w:themeShade="BF"/>
        </w:rPr>
        <w:t>00</w:t>
      </w:r>
      <w:r w:rsidRPr="00230ECD">
        <w:rPr>
          <w:b/>
          <w:bCs/>
          <w:color w:val="2E74B5" w:themeColor="accent5" w:themeShade="BF"/>
        </w:rPr>
        <w:t xml:space="preserve"> psi when tested with a “</w:t>
      </w:r>
      <w:proofErr w:type="spellStart"/>
      <w:r w:rsidRPr="00230ECD">
        <w:rPr>
          <w:b/>
          <w:bCs/>
          <w:color w:val="2E74B5" w:themeColor="accent5" w:themeShade="BF"/>
        </w:rPr>
        <w:t>Elcometer</w:t>
      </w:r>
      <w:proofErr w:type="spellEnd"/>
      <w:r w:rsidRPr="00230ECD">
        <w:rPr>
          <w:b/>
          <w:bCs/>
          <w:color w:val="2E74B5" w:themeColor="accent5" w:themeShade="BF"/>
        </w:rPr>
        <w:t>” or similar pull tester per ASTM C1583.]</w:t>
      </w:r>
    </w:p>
    <w:p w14:paraId="448D8A0E" w14:textId="780EC452" w:rsidR="004C2A1D" w:rsidRPr="004C2A1D" w:rsidRDefault="00230ECD" w:rsidP="00230ECD">
      <w:pPr>
        <w:pStyle w:val="A0"/>
        <w:spacing w:before="240"/>
      </w:pPr>
      <w:r>
        <w:t>E</w:t>
      </w:r>
      <w:r w:rsidR="004C2A1D" w:rsidRPr="004C2A1D">
        <w:t>.</w:t>
      </w:r>
      <w:r w:rsidR="004C2A1D" w:rsidRPr="004C2A1D">
        <w:tab/>
        <w:t>Surface shall be saturated surface dry immediately prior to application of shotcrete.</w:t>
      </w:r>
    </w:p>
    <w:p w14:paraId="04F61395" w14:textId="77777777" w:rsidR="004C2A1D" w:rsidRPr="004C2A1D" w:rsidRDefault="004C2A1D" w:rsidP="004C2A1D">
      <w:pPr>
        <w:pStyle w:val="GuideSpec"/>
      </w:pPr>
    </w:p>
    <w:p w14:paraId="6F59DC18" w14:textId="77777777" w:rsidR="004C2A1D" w:rsidRPr="004C2A1D" w:rsidRDefault="004C2A1D" w:rsidP="004C2A1D">
      <w:pPr>
        <w:pStyle w:val="GuideSpec"/>
      </w:pPr>
      <w:r w:rsidRPr="004C2A1D">
        <w:t>3.02</w:t>
      </w:r>
      <w:r w:rsidRPr="004C2A1D">
        <w:tab/>
        <w:t>FORMS</w:t>
      </w:r>
    </w:p>
    <w:p w14:paraId="655D81EC" w14:textId="77777777" w:rsidR="004C2A1D" w:rsidRPr="004C2A1D" w:rsidRDefault="004C2A1D" w:rsidP="004C2A1D">
      <w:pPr>
        <w:pStyle w:val="GuideSpec"/>
      </w:pPr>
    </w:p>
    <w:p w14:paraId="4F4E28A7" w14:textId="77777777" w:rsidR="004C2A1D" w:rsidRPr="004C2A1D" w:rsidRDefault="004C2A1D" w:rsidP="004C2A1D">
      <w:pPr>
        <w:pStyle w:val="A0"/>
      </w:pPr>
      <w:r w:rsidRPr="004C2A1D">
        <w:t>A.</w:t>
      </w:r>
      <w:r w:rsidRPr="004C2A1D">
        <w:tab/>
        <w:t xml:space="preserve">General:  Design, erect, support, brace, and maintain forms, according to ACI 301, to support shotcrete and construction loads and to facilitate </w:t>
      </w:r>
      <w:proofErr w:type="spellStart"/>
      <w:r w:rsidRPr="004C2A1D">
        <w:t>shotcreting</w:t>
      </w:r>
      <w:proofErr w:type="spellEnd"/>
      <w:r w:rsidRPr="004C2A1D">
        <w:t>.</w:t>
      </w:r>
    </w:p>
    <w:p w14:paraId="047A7A6B" w14:textId="77777777" w:rsidR="004C2A1D" w:rsidRPr="004C2A1D" w:rsidRDefault="004C2A1D" w:rsidP="004C2A1D">
      <w:pPr>
        <w:pStyle w:val="A0"/>
      </w:pPr>
    </w:p>
    <w:p w14:paraId="69B715FD" w14:textId="77777777" w:rsidR="004C2A1D" w:rsidRPr="004C2A1D" w:rsidRDefault="004C2A1D" w:rsidP="004C2A1D">
      <w:pPr>
        <w:pStyle w:val="A0"/>
      </w:pPr>
      <w:r w:rsidRPr="004C2A1D">
        <w:t>B.</w:t>
      </w:r>
      <w:r w:rsidRPr="004C2A1D">
        <w:tab/>
        <w:t xml:space="preserve">Secure forms to minimize effects of vibration of shotcrete placement. </w:t>
      </w:r>
    </w:p>
    <w:p w14:paraId="2FD370D0" w14:textId="77777777" w:rsidR="004C2A1D" w:rsidRPr="004C2A1D" w:rsidRDefault="004C2A1D" w:rsidP="004C2A1D">
      <w:pPr>
        <w:pStyle w:val="A0"/>
      </w:pPr>
    </w:p>
    <w:p w14:paraId="5D9BB699" w14:textId="77777777" w:rsidR="004C2A1D" w:rsidRPr="004C2A1D" w:rsidRDefault="004C2A1D" w:rsidP="004C2A1D">
      <w:pPr>
        <w:pStyle w:val="A0"/>
      </w:pPr>
      <w:r w:rsidRPr="004C2A1D">
        <w:t>C.</w:t>
      </w:r>
      <w:r w:rsidRPr="004C2A1D">
        <w:tab/>
        <w:t>Construct forms to allow escape of placement air and rebound.</w:t>
      </w:r>
    </w:p>
    <w:p w14:paraId="39B90005" w14:textId="77777777" w:rsidR="004C2A1D" w:rsidRPr="004C2A1D" w:rsidRDefault="004C2A1D" w:rsidP="004C2A1D">
      <w:pPr>
        <w:pStyle w:val="GuideSpec"/>
      </w:pPr>
    </w:p>
    <w:p w14:paraId="0942A400" w14:textId="77777777" w:rsidR="004C2A1D" w:rsidRPr="004C2A1D" w:rsidRDefault="004C2A1D" w:rsidP="004C2A1D">
      <w:pPr>
        <w:pStyle w:val="GuideSpec"/>
      </w:pPr>
      <w:r w:rsidRPr="004C2A1D">
        <w:t>3.03</w:t>
      </w:r>
      <w:r w:rsidRPr="004C2A1D">
        <w:tab/>
        <w:t>STEEL REINFORCEMENT</w:t>
      </w:r>
    </w:p>
    <w:p w14:paraId="5C9A41DB" w14:textId="77777777" w:rsidR="004C2A1D" w:rsidRDefault="004C2A1D" w:rsidP="004C2A1D">
      <w:pPr>
        <w:pStyle w:val="GuideSpec"/>
      </w:pPr>
    </w:p>
    <w:p w14:paraId="3545F94F" w14:textId="42598535" w:rsidR="007465AD" w:rsidRPr="007465AD" w:rsidRDefault="007465AD" w:rsidP="004C2A1D">
      <w:pPr>
        <w:pStyle w:val="GuideSpec"/>
        <w:rPr>
          <w:i/>
          <w:iCs/>
          <w:color w:val="2E74B5" w:themeColor="accent5" w:themeShade="BF"/>
        </w:rPr>
      </w:pPr>
      <w:r w:rsidRPr="007465AD">
        <w:rPr>
          <w:i/>
          <w:iCs/>
          <w:color w:val="2E74B5" w:themeColor="accent5" w:themeShade="BF"/>
        </w:rPr>
        <w:t>Note to Specifier: Show minimum cover of steel on drawings.</w:t>
      </w:r>
    </w:p>
    <w:p w14:paraId="5E025334" w14:textId="77777777" w:rsidR="007465AD" w:rsidRPr="004C2A1D" w:rsidRDefault="007465AD" w:rsidP="004C2A1D">
      <w:pPr>
        <w:pStyle w:val="GuideSpec"/>
      </w:pPr>
    </w:p>
    <w:p w14:paraId="24DD4EB2" w14:textId="77777777" w:rsidR="004C2A1D" w:rsidRPr="004C2A1D" w:rsidRDefault="004C2A1D" w:rsidP="004C2A1D">
      <w:pPr>
        <w:pStyle w:val="A0"/>
      </w:pPr>
      <w:r w:rsidRPr="004C2A1D">
        <w:t>A.</w:t>
      </w:r>
      <w:r w:rsidRPr="004C2A1D">
        <w:tab/>
        <w:t>Comply with CRSI's "Manual of Standard Practice" for fabricating, placing, and supporting reinforcement.</w:t>
      </w:r>
    </w:p>
    <w:p w14:paraId="5920B7DD" w14:textId="77777777" w:rsidR="004C2A1D" w:rsidRPr="004C2A1D" w:rsidRDefault="004C2A1D" w:rsidP="004C2A1D">
      <w:pPr>
        <w:pStyle w:val="GuideSpec"/>
      </w:pPr>
    </w:p>
    <w:p w14:paraId="573A71C6" w14:textId="77777777" w:rsidR="004C2A1D" w:rsidRPr="004C2A1D" w:rsidRDefault="004C2A1D" w:rsidP="004C2A1D">
      <w:pPr>
        <w:pStyle w:val="GuideSpec"/>
      </w:pPr>
      <w:r w:rsidRPr="004C2A1D">
        <w:t>3.04</w:t>
      </w:r>
      <w:r w:rsidRPr="004C2A1D">
        <w:tab/>
        <w:t>JOINTS</w:t>
      </w:r>
    </w:p>
    <w:p w14:paraId="782BA69F" w14:textId="77777777" w:rsidR="004C2A1D" w:rsidRPr="004C2A1D" w:rsidRDefault="004C2A1D" w:rsidP="004C2A1D">
      <w:pPr>
        <w:pStyle w:val="GuideSpec"/>
      </w:pPr>
    </w:p>
    <w:p w14:paraId="3DA41EF8" w14:textId="77777777" w:rsidR="004C2A1D" w:rsidRPr="004C2A1D" w:rsidRDefault="004C2A1D" w:rsidP="004C2A1D">
      <w:pPr>
        <w:pStyle w:val="A0"/>
      </w:pPr>
      <w:r w:rsidRPr="004C2A1D">
        <w:t>A.</w:t>
      </w:r>
      <w:r w:rsidRPr="004C2A1D">
        <w:tab/>
        <w:t>Taper construction joints at 1:1 slope where joint is not subject to compression loads.</w:t>
      </w:r>
    </w:p>
    <w:p w14:paraId="5C44D7A6" w14:textId="77777777" w:rsidR="004C2A1D" w:rsidRPr="004C2A1D" w:rsidRDefault="004C2A1D" w:rsidP="004C2A1D">
      <w:pPr>
        <w:pStyle w:val="A0"/>
      </w:pPr>
    </w:p>
    <w:p w14:paraId="5811E70D" w14:textId="77777777" w:rsidR="004C2A1D" w:rsidRPr="004C2A1D" w:rsidRDefault="004C2A1D" w:rsidP="004C2A1D">
      <w:pPr>
        <w:pStyle w:val="A0"/>
      </w:pPr>
      <w:r w:rsidRPr="004C2A1D">
        <w:t>B.</w:t>
      </w:r>
      <w:r w:rsidRPr="004C2A1D">
        <w:tab/>
        <w:t>Continue reinforcement through construction joints unless otherwise indicated.</w:t>
      </w:r>
    </w:p>
    <w:p w14:paraId="41D9BF34" w14:textId="77777777" w:rsidR="004C2A1D" w:rsidRPr="004C2A1D" w:rsidRDefault="004C2A1D" w:rsidP="004C2A1D">
      <w:pPr>
        <w:pStyle w:val="A0"/>
      </w:pPr>
    </w:p>
    <w:p w14:paraId="598913CB" w14:textId="77777777" w:rsidR="004C2A1D" w:rsidRPr="004C2A1D" w:rsidRDefault="004C2A1D" w:rsidP="004C2A1D">
      <w:pPr>
        <w:pStyle w:val="A0"/>
      </w:pPr>
      <w:r w:rsidRPr="004C2A1D">
        <w:t>C.</w:t>
      </w:r>
      <w:r w:rsidRPr="004C2A1D">
        <w:tab/>
        <w:t xml:space="preserve">Place control joints as indicated on drawings. </w:t>
      </w:r>
    </w:p>
    <w:p w14:paraId="7AC92DC8" w14:textId="77777777" w:rsidR="004C2A1D" w:rsidRPr="004C2A1D" w:rsidRDefault="004C2A1D" w:rsidP="004C2A1D">
      <w:pPr>
        <w:pStyle w:val="A0"/>
      </w:pPr>
    </w:p>
    <w:p w14:paraId="12EE4619" w14:textId="77777777" w:rsidR="004C2A1D" w:rsidRPr="004C2A1D" w:rsidRDefault="004C2A1D" w:rsidP="004C2A1D">
      <w:pPr>
        <w:pStyle w:val="GuideSpec"/>
      </w:pPr>
      <w:r w:rsidRPr="004C2A1D">
        <w:t>3.05</w:t>
      </w:r>
      <w:r w:rsidRPr="004C2A1D">
        <w:tab/>
        <w:t>ALIGNMENT CONTROL</w:t>
      </w:r>
    </w:p>
    <w:p w14:paraId="5A03EB0C" w14:textId="77777777" w:rsidR="004C2A1D" w:rsidRPr="004C2A1D" w:rsidRDefault="004C2A1D" w:rsidP="004C2A1D">
      <w:pPr>
        <w:pStyle w:val="GuideSpec"/>
      </w:pPr>
    </w:p>
    <w:p w14:paraId="635D0D83" w14:textId="77777777" w:rsidR="004C2A1D" w:rsidRPr="004C2A1D" w:rsidRDefault="004C2A1D" w:rsidP="004C2A1D">
      <w:pPr>
        <w:pStyle w:val="A0"/>
      </w:pPr>
      <w:r w:rsidRPr="004C2A1D">
        <w:t>A.</w:t>
      </w:r>
      <w:r w:rsidRPr="004C2A1D">
        <w:tab/>
        <w:t>Ground Wires: Install ground wires to establish thickness and planes of shotcrete surfaces.  Install ground wires at corners and offsets not established by forms.  Pull ground wires taut and position adjustment devices to permit additional tightening.</w:t>
      </w:r>
    </w:p>
    <w:p w14:paraId="03DC58D9" w14:textId="77777777" w:rsidR="004C2A1D" w:rsidRPr="004C2A1D" w:rsidRDefault="004C2A1D" w:rsidP="004C2A1D">
      <w:pPr>
        <w:pStyle w:val="GuideSpec"/>
      </w:pPr>
    </w:p>
    <w:p w14:paraId="374932C8" w14:textId="77777777" w:rsidR="004C2A1D" w:rsidRPr="004C2A1D" w:rsidRDefault="004C2A1D" w:rsidP="004C2A1D">
      <w:pPr>
        <w:pStyle w:val="GuideSpec"/>
      </w:pPr>
      <w:r w:rsidRPr="004C2A1D">
        <w:t>3.06</w:t>
      </w:r>
      <w:r w:rsidRPr="004C2A1D">
        <w:tab/>
        <w:t>SHOTCRETE APPLICATION</w:t>
      </w:r>
    </w:p>
    <w:p w14:paraId="0E2DF41B" w14:textId="77777777" w:rsidR="004C2A1D" w:rsidRPr="004C2A1D" w:rsidRDefault="004C2A1D" w:rsidP="004C2A1D">
      <w:pPr>
        <w:pStyle w:val="GuideSpec"/>
      </w:pPr>
    </w:p>
    <w:p w14:paraId="13FA744C" w14:textId="77777777" w:rsidR="004C2A1D" w:rsidRPr="004C2A1D" w:rsidRDefault="004C2A1D" w:rsidP="004C2A1D">
      <w:pPr>
        <w:pStyle w:val="A0"/>
      </w:pPr>
      <w:r w:rsidRPr="004C2A1D">
        <w:t xml:space="preserve">A. </w:t>
      </w:r>
      <w:r w:rsidRPr="004C2A1D">
        <w:tab/>
        <w:t>Protect adjacent surfaces from rebound, overspray, and impact from nozzle stream.</w:t>
      </w:r>
    </w:p>
    <w:p w14:paraId="0A4C3BD7" w14:textId="77777777" w:rsidR="004C2A1D" w:rsidRPr="004C2A1D" w:rsidRDefault="004C2A1D" w:rsidP="004C2A1D">
      <w:pPr>
        <w:pStyle w:val="GuideSpec"/>
      </w:pPr>
    </w:p>
    <w:p w14:paraId="29A04B5F" w14:textId="77777777" w:rsidR="004C2A1D" w:rsidRDefault="004C2A1D" w:rsidP="004C2A1D">
      <w:pPr>
        <w:pStyle w:val="A0"/>
      </w:pPr>
      <w:r w:rsidRPr="004C2A1D">
        <w:t>B.</w:t>
      </w:r>
      <w:r w:rsidRPr="004C2A1D">
        <w:tab/>
        <w:t>Batch, mix, and apply shotcrete in accordance with manufacturer’s written instructions and ACI 506.2.</w:t>
      </w:r>
    </w:p>
    <w:p w14:paraId="1FC6338C" w14:textId="77777777" w:rsidR="007465AD" w:rsidRDefault="007465AD" w:rsidP="007465AD">
      <w:pPr>
        <w:pStyle w:val="A0"/>
        <w:ind w:left="0" w:firstLine="0"/>
      </w:pPr>
    </w:p>
    <w:p w14:paraId="483ABB5C" w14:textId="26F5A1B6" w:rsidR="007465AD" w:rsidRPr="001425CA" w:rsidRDefault="007465AD" w:rsidP="007465AD">
      <w:pPr>
        <w:pStyle w:val="A0"/>
        <w:ind w:left="0" w:firstLine="0"/>
        <w:rPr>
          <w:i/>
          <w:iCs/>
          <w:color w:val="2E74B5" w:themeColor="accent5" w:themeShade="BF"/>
        </w:rPr>
      </w:pPr>
      <w:r w:rsidRPr="001425CA">
        <w:rPr>
          <w:i/>
          <w:iCs/>
          <w:color w:val="2E74B5" w:themeColor="accent5" w:themeShade="BF"/>
        </w:rPr>
        <w:t xml:space="preserve">Specify tolerances based on function and appearance. Shotcrete can be built to same tolerances as cast in place concrete. However, for some structures such as tunnels only cover thickness is required and tolerances are not specified unless project specific requirements dictate. Sometimes, shotcrete tolerances are increased by a factor of two </w:t>
      </w:r>
      <w:r w:rsidR="001425CA" w:rsidRPr="001425CA">
        <w:rPr>
          <w:i/>
          <w:iCs/>
          <w:color w:val="2E74B5" w:themeColor="accent5" w:themeShade="BF"/>
        </w:rPr>
        <w:t>from those in ACI 117. Refer to ACI 318 or 350 to determine project requirements.</w:t>
      </w:r>
    </w:p>
    <w:p w14:paraId="7FF69C70" w14:textId="77777777" w:rsidR="007465AD" w:rsidRDefault="007465AD" w:rsidP="007465AD">
      <w:pPr>
        <w:pStyle w:val="A0"/>
        <w:ind w:left="0" w:firstLine="0"/>
      </w:pPr>
    </w:p>
    <w:p w14:paraId="49779587" w14:textId="19C4AA3E" w:rsidR="007465AD" w:rsidRPr="004C2A1D" w:rsidRDefault="007465AD" w:rsidP="004C2A1D">
      <w:pPr>
        <w:pStyle w:val="A0"/>
      </w:pPr>
      <w:r>
        <w:t>C.</w:t>
      </w:r>
      <w:r>
        <w:tab/>
        <w:t xml:space="preserve">Dimensional tolerances shall comply with </w:t>
      </w:r>
      <w:r w:rsidRPr="007465AD">
        <w:rPr>
          <w:b/>
          <w:bCs/>
          <w:color w:val="2E74B5" w:themeColor="accent5" w:themeShade="BF"/>
        </w:rPr>
        <w:t>[ACI 117].</w:t>
      </w:r>
    </w:p>
    <w:p w14:paraId="0578520F" w14:textId="77777777" w:rsidR="004C2A1D" w:rsidRPr="004C2A1D" w:rsidRDefault="004C2A1D" w:rsidP="004C2A1D">
      <w:pPr>
        <w:pStyle w:val="GuideSpec"/>
      </w:pPr>
    </w:p>
    <w:p w14:paraId="73F0B50E" w14:textId="77777777" w:rsidR="004C2A1D" w:rsidRPr="004C2A1D" w:rsidRDefault="004C2A1D" w:rsidP="004C2A1D">
      <w:pPr>
        <w:pStyle w:val="GuideSpec"/>
      </w:pPr>
      <w:r w:rsidRPr="004C2A1D">
        <w:t>3.07</w:t>
      </w:r>
      <w:r w:rsidRPr="004C2A1D">
        <w:tab/>
        <w:t>SHOTCRETE FINISHES</w:t>
      </w:r>
    </w:p>
    <w:p w14:paraId="745ECF59" w14:textId="77777777" w:rsidR="004C2A1D" w:rsidRPr="004C2A1D" w:rsidRDefault="004C2A1D" w:rsidP="004C2A1D">
      <w:pPr>
        <w:pStyle w:val="GuideSpec"/>
      </w:pPr>
    </w:p>
    <w:p w14:paraId="74456D82" w14:textId="77777777" w:rsidR="004C2A1D" w:rsidRPr="004C2A1D" w:rsidRDefault="004C2A1D" w:rsidP="004C2A1D">
      <w:pPr>
        <w:pStyle w:val="A0"/>
      </w:pPr>
      <w:r w:rsidRPr="004C2A1D">
        <w:t>A.</w:t>
      </w:r>
      <w:r w:rsidRPr="004C2A1D">
        <w:tab/>
        <w:t>Gun Finish: Textured, natural finish to exposed surfaces unless otherwise indicated.</w:t>
      </w:r>
    </w:p>
    <w:p w14:paraId="26870EE3" w14:textId="77777777" w:rsidR="004C2A1D" w:rsidRPr="004C2A1D" w:rsidRDefault="004C2A1D" w:rsidP="004C2A1D">
      <w:pPr>
        <w:pStyle w:val="GuideSpec"/>
      </w:pPr>
    </w:p>
    <w:p w14:paraId="2652DB48" w14:textId="77777777" w:rsidR="004C2A1D" w:rsidRPr="00341C21" w:rsidRDefault="004C2A1D" w:rsidP="004C2A1D">
      <w:pPr>
        <w:pStyle w:val="A0"/>
        <w:rPr>
          <w:b/>
          <w:color w:val="0070C0"/>
        </w:rPr>
      </w:pPr>
      <w:r w:rsidRPr="00341C21">
        <w:rPr>
          <w:b/>
          <w:color w:val="0070C0"/>
        </w:rPr>
        <w:t>[B.</w:t>
      </w:r>
      <w:r w:rsidRPr="00341C21">
        <w:rPr>
          <w:b/>
          <w:color w:val="0070C0"/>
        </w:rPr>
        <w:tab/>
        <w:t>Broom Finish: Level exposed surface of shotcrete to required plane by rod, cutting screed, or trowel and apply broom finish upon initial set.]</w:t>
      </w:r>
    </w:p>
    <w:p w14:paraId="53B31134" w14:textId="77777777" w:rsidR="004C2A1D" w:rsidRPr="004C2A1D" w:rsidRDefault="004C2A1D" w:rsidP="004C2A1D">
      <w:pPr>
        <w:pStyle w:val="A0"/>
        <w:rPr>
          <w:b/>
          <w:i/>
          <w:color w:val="0070C0"/>
        </w:rPr>
      </w:pPr>
    </w:p>
    <w:p w14:paraId="17A7CCA3" w14:textId="24224E6D" w:rsidR="004C2A1D" w:rsidRPr="004C2A1D" w:rsidRDefault="004C2A1D" w:rsidP="004C2A1D">
      <w:pPr>
        <w:pStyle w:val="GuideSpec"/>
      </w:pPr>
      <w:r w:rsidRPr="004C2A1D">
        <w:t>3.08</w:t>
      </w:r>
      <w:r w:rsidRPr="004C2A1D">
        <w:tab/>
        <w:t>CURING</w:t>
      </w:r>
      <w:r w:rsidR="007465AD">
        <w:t xml:space="preserve"> </w:t>
      </w:r>
    </w:p>
    <w:p w14:paraId="1B624D67" w14:textId="77777777" w:rsidR="004C2A1D" w:rsidRPr="004C2A1D" w:rsidRDefault="004C2A1D" w:rsidP="004C2A1D">
      <w:pPr>
        <w:pStyle w:val="GuideSpec"/>
      </w:pPr>
    </w:p>
    <w:p w14:paraId="25402723" w14:textId="2CC41C0B" w:rsidR="004C2A1D" w:rsidRPr="004C2A1D" w:rsidRDefault="007740E0" w:rsidP="007465AD">
      <w:pPr>
        <w:pStyle w:val="A0"/>
        <w:spacing w:before="240"/>
      </w:pPr>
      <w:r>
        <w:t>A</w:t>
      </w:r>
      <w:r w:rsidR="004C2A1D" w:rsidRPr="004C2A1D">
        <w:t>.</w:t>
      </w:r>
      <w:r w:rsidR="004C2A1D" w:rsidRPr="004C2A1D">
        <w:tab/>
        <w:t>Immediately after conclusion of shotcrete finishing operations, cure newly placed shotcrete to receive exterior concrete penetrating sealer or other subsequent treatments, for (7) days, in accordance with ACI 308.1 utilizing one or a combination of the following methods.</w:t>
      </w:r>
    </w:p>
    <w:p w14:paraId="292A1E77" w14:textId="77777777" w:rsidR="00B329E7" w:rsidRDefault="00B329E7" w:rsidP="004C2A1D">
      <w:pPr>
        <w:pStyle w:val="10"/>
      </w:pPr>
    </w:p>
    <w:p w14:paraId="4FDF9046" w14:textId="77777777" w:rsidR="004C2A1D" w:rsidRPr="004C2A1D" w:rsidRDefault="004C2A1D" w:rsidP="004C2A1D">
      <w:pPr>
        <w:pStyle w:val="10"/>
      </w:pPr>
      <w:r w:rsidRPr="004C2A1D">
        <w:t>1.</w:t>
      </w:r>
      <w:r w:rsidRPr="004C2A1D">
        <w:tab/>
        <w:t>Water Cure continuously for seven days utilizing sprinklers, soaker hoses, ponding, or fog spray. Take care to prevent erosion damage to the surface of the concrete.</w:t>
      </w:r>
    </w:p>
    <w:p w14:paraId="4EAEAD7D" w14:textId="77777777" w:rsidR="004C2A1D" w:rsidRPr="004C2A1D" w:rsidRDefault="004C2A1D" w:rsidP="004C2A1D">
      <w:pPr>
        <w:pStyle w:val="10"/>
      </w:pPr>
      <w:r w:rsidRPr="004C2A1D">
        <w:t>2.</w:t>
      </w:r>
      <w:r w:rsidRPr="004C2A1D">
        <w:tab/>
        <w:t xml:space="preserve">Absorbent Cover: Water </w:t>
      </w:r>
      <w:proofErr w:type="gramStart"/>
      <w:r w:rsidRPr="004C2A1D">
        <w:t>saturated, and</w:t>
      </w:r>
      <w:proofErr w:type="gramEnd"/>
      <w:r w:rsidRPr="004C2A1D">
        <w:t xml:space="preserve"> kept continuously wet.  Cover concrete surfaces and edges with 12-inch (300-mm) lap over adjacent absorptive covers when placing. Provide continuous supply of moisture such as sprinklers or soaker hoses when high temperature, low humidity, or windy conditions prevail. Do not allow Absorbent Cover materials to dry out during specified curing period.</w:t>
      </w:r>
    </w:p>
    <w:p w14:paraId="1E426902" w14:textId="77777777" w:rsidR="004C2A1D" w:rsidRPr="004C2A1D" w:rsidRDefault="004C2A1D" w:rsidP="004C2A1D">
      <w:pPr>
        <w:pStyle w:val="10"/>
      </w:pPr>
      <w:r w:rsidRPr="004C2A1D">
        <w:t>3.</w:t>
      </w:r>
      <w:r w:rsidRPr="004C2A1D">
        <w:tab/>
        <w:t xml:space="preserve">Moisture Retaining Cover Curing:  Cover concrete surfaces with moisture-retaining cover meeting ASTM C 171 as soon as possible after final finishing without marring the surface. Place </w:t>
      </w:r>
      <w:proofErr w:type="gramStart"/>
      <w:r w:rsidRPr="004C2A1D">
        <w:t>in widest</w:t>
      </w:r>
      <w:proofErr w:type="gramEnd"/>
      <w:r w:rsidRPr="004C2A1D">
        <w:t xml:space="preserve"> practicable width, with sides and ends lapped at least 12 inches (300 mm</w:t>
      </w:r>
      <w:proofErr w:type="gramStart"/>
      <w:r w:rsidRPr="004C2A1D">
        <w:t>), and</w:t>
      </w:r>
      <w:proofErr w:type="gramEnd"/>
      <w:r w:rsidRPr="004C2A1D">
        <w:t xml:space="preserve"> sealed by waterproof tape or adhesive. On flat surfaces such as pavements, the cover shall extend beyond the edges of the slab at least twice the thickness of the slab. The cover shall be placed flat on the concrete surface, avoiding wrinkles, to minimize mottling immediately after wetting the slab to rejection. It shall be placed and weighted so that it remains in contact with the concrete during the specified duration of curing. Windrows of sand or earth, or pieces of lumber shall be placed along all edges and joints in the film to retain moisture and prevent wind from getting under the </w:t>
      </w:r>
      <w:r w:rsidRPr="004C2A1D">
        <w:lastRenderedPageBreak/>
        <w:t>film and displacing it. Immediately repair any holes or tears during curing period using cover material and waterproof tape.</w:t>
      </w:r>
    </w:p>
    <w:p w14:paraId="74C327F9" w14:textId="77777777" w:rsidR="005D08AC" w:rsidRDefault="005D08AC" w:rsidP="005D08AC">
      <w:pPr>
        <w:pStyle w:val="A0"/>
        <w:ind w:left="2160"/>
      </w:pPr>
    </w:p>
    <w:p w14:paraId="7DE168C6" w14:textId="77777777" w:rsidR="005D08AC" w:rsidRPr="001425CA" w:rsidRDefault="005D08AC" w:rsidP="005D08AC">
      <w:pPr>
        <w:pStyle w:val="A0"/>
        <w:ind w:left="720" w:firstLine="0"/>
        <w:rPr>
          <w:i/>
          <w:iCs/>
        </w:rPr>
      </w:pPr>
      <w:r w:rsidRPr="001425CA">
        <w:rPr>
          <w:i/>
          <w:iCs/>
          <w:color w:val="2E74B5"/>
        </w:rPr>
        <w:t xml:space="preserve">{Note to Specifier: Retain paragraph below </w:t>
      </w:r>
      <w:proofErr w:type="spellStart"/>
      <w:proofErr w:type="gramStart"/>
      <w:r w:rsidRPr="001425CA">
        <w:rPr>
          <w:i/>
          <w:iCs/>
          <w:color w:val="2E74B5"/>
        </w:rPr>
        <w:t>a</w:t>
      </w:r>
      <w:proofErr w:type="spellEnd"/>
      <w:proofErr w:type="gramEnd"/>
      <w:r w:rsidRPr="001425CA">
        <w:rPr>
          <w:i/>
          <w:iCs/>
          <w:color w:val="2E74B5"/>
        </w:rPr>
        <w:t xml:space="preserve"> if liquid curing compound is to be used. Note that liquid curing compounds are not compatible with subsequent treatments such as coatings and penetrating sealers.}</w:t>
      </w:r>
    </w:p>
    <w:p w14:paraId="4B7D74BB" w14:textId="77777777" w:rsidR="005D08AC" w:rsidRDefault="005D08AC" w:rsidP="005D08AC">
      <w:pPr>
        <w:pStyle w:val="A0"/>
        <w:ind w:left="2160"/>
      </w:pPr>
    </w:p>
    <w:p w14:paraId="26F40D11" w14:textId="77777777" w:rsidR="004C2A1D" w:rsidRPr="004C2A1D" w:rsidRDefault="005D08AC" w:rsidP="005D08AC">
      <w:pPr>
        <w:pStyle w:val="A0"/>
        <w:ind w:left="2160"/>
      </w:pPr>
      <w:r>
        <w:t>4.</w:t>
      </w:r>
      <w:r w:rsidR="004C2A1D" w:rsidRPr="004C2A1D">
        <w:tab/>
        <w:t>Curing Compound: Immediately after conclusion of concrete finishing operations cure exposed shotcrete not receiving penetrating sealer, or other subsequent treatments with specified liquid curing compound meeting ASTM C 309. Product shall be applied in a uniform, continuous operation by power spray or roller according to manufacturer's written instructions.</w:t>
      </w:r>
    </w:p>
    <w:p w14:paraId="7BA60490" w14:textId="77777777" w:rsidR="00C266BE" w:rsidRPr="004C2A1D" w:rsidRDefault="00C266BE" w:rsidP="004C2A1D">
      <w:pPr>
        <w:pStyle w:val="GuideSpec"/>
      </w:pPr>
    </w:p>
    <w:p w14:paraId="2B09FBC7" w14:textId="77777777" w:rsidR="00C266BE" w:rsidRPr="004C2A1D" w:rsidRDefault="00B329E7" w:rsidP="004C2A1D">
      <w:pPr>
        <w:pStyle w:val="GuideSpec"/>
      </w:pPr>
      <w:r>
        <w:t>END SECTION</w:t>
      </w:r>
    </w:p>
    <w:p w14:paraId="390CD7B0" w14:textId="77777777" w:rsidR="00B615EA" w:rsidRPr="004C2A1D" w:rsidRDefault="00B615EA" w:rsidP="004C2A1D">
      <w:pPr>
        <w:pStyle w:val="GuideSpec"/>
      </w:pPr>
    </w:p>
    <w:p w14:paraId="3CBB3EF9" w14:textId="77777777" w:rsidR="006913F9" w:rsidRPr="004C2A1D" w:rsidRDefault="006913F9" w:rsidP="004C2A1D">
      <w:pPr>
        <w:pStyle w:val="GuideSpec"/>
      </w:pPr>
    </w:p>
    <w:sectPr w:rsidR="006913F9" w:rsidRPr="004C2A1D" w:rsidSect="00F61B32">
      <w:headerReference w:type="even" r:id="rId14"/>
      <w:headerReference w:type="default" r:id="rId15"/>
      <w:footerReference w:type="default" r:id="rId16"/>
      <w:headerReference w:type="first" r:id="rId17"/>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53324" w14:textId="77777777" w:rsidR="000E0A7E" w:rsidRDefault="000E0A7E">
      <w:r>
        <w:separator/>
      </w:r>
    </w:p>
  </w:endnote>
  <w:endnote w:type="continuationSeparator" w:id="0">
    <w:p w14:paraId="20C54C39" w14:textId="77777777" w:rsidR="000E0A7E" w:rsidRDefault="000E0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Calibri"/>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D897" w14:textId="4F48BA01" w:rsidR="00B841AF" w:rsidRDefault="00B841AF">
    <w:pPr>
      <w:pStyle w:val="Footer"/>
      <w:jc w:val="center"/>
    </w:pPr>
    <w:r>
      <w:rPr>
        <w:noProof/>
      </w:rPr>
      <w:pict w14:anchorId="68881036">
        <v:shapetype id="_x0000_t202" coordsize="21600,21600" o:spt="202" path="m,l,21600r21600,l21600,xe">
          <v:stroke joinstyle="miter"/>
          <v:path gradientshapeok="t" o:connecttype="rect"/>
        </v:shapetype>
        <v:shape id="_x0000_s1045" type="#_x0000_t202" style="position:absolute;left:0;text-align:left;margin-left:405.4pt;margin-top:-3.1pt;width:94.75pt;height:18.5pt;z-index:251659264" strokecolor="white">
          <v:textbox>
            <w:txbxContent>
              <w:p w14:paraId="30CD5500" w14:textId="321EB31F" w:rsidR="00B841AF" w:rsidRPr="00B841AF" w:rsidRDefault="00BC780C">
                <w:pPr>
                  <w:rPr>
                    <w:sz w:val="16"/>
                    <w:szCs w:val="16"/>
                  </w:rPr>
                </w:pPr>
                <w:r>
                  <w:rPr>
                    <w:sz w:val="16"/>
                    <w:szCs w:val="16"/>
                  </w:rPr>
                  <w:t>NOV 2023</w:t>
                </w:r>
                <w:r w:rsidR="00955279">
                  <w:rPr>
                    <w:sz w:val="16"/>
                    <w:szCs w:val="16"/>
                  </w:rPr>
                  <w:t xml:space="preserve"> Hansen</w:t>
                </w:r>
              </w:p>
            </w:txbxContent>
          </v:textbox>
        </v:shape>
      </w:pict>
    </w:r>
    <w:r w:rsidR="00BC780C">
      <w:rPr>
        <w:noProof/>
      </w:rPr>
      <w:t>SHOTCRETE 03 37 13</w:t>
    </w:r>
    <w:r>
      <w:t xml:space="preserve"> - </w:t>
    </w:r>
    <w:r>
      <w:fldChar w:fldCharType="begin"/>
    </w:r>
    <w:r>
      <w:instrText xml:space="preserve"> PAGE   \* MERGEFORMAT </w:instrText>
    </w:r>
    <w:r>
      <w:fldChar w:fldCharType="separate"/>
    </w:r>
    <w:r>
      <w:rPr>
        <w:noProof/>
      </w:rPr>
      <w:t>2</w:t>
    </w:r>
    <w:r>
      <w:rPr>
        <w:noProof/>
      </w:rPr>
      <w:fldChar w:fldCharType="end"/>
    </w:r>
  </w:p>
  <w:p w14:paraId="56361B88" w14:textId="77777777" w:rsidR="002766BC" w:rsidRDefault="00032A9B" w:rsidP="00B606DB">
    <w:pPr>
      <w:pStyle w:val="Footer"/>
      <w:tabs>
        <w:tab w:val="clear" w:pos="4320"/>
        <w:tab w:val="clear" w:pos="8640"/>
        <w:tab w:val="left" w:pos="1800"/>
      </w:tabs>
      <w:ind w:left="-1080"/>
    </w:pPr>
    <w:r>
      <w:rPr>
        <w:noProof/>
      </w:rPr>
      <w:pict w14:anchorId="46E2D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3" type="#_x0000_t75" style="position:absolute;left:0;text-align:left;margin-left:-71.95pt;margin-top:-130.9pt;width:612pt;height:792.25pt;z-index:-251658240;mso-position-horizontal-relative:margin;mso-position-vertical-relative:margin" o:allowincell="f">
          <v:imagedata r:id="rId1" o:title="Digital_Letterhead_FOOTER2"/>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FA9F1" w14:textId="77777777" w:rsidR="000E0A7E" w:rsidRDefault="000E0A7E">
      <w:r>
        <w:separator/>
      </w:r>
    </w:p>
  </w:footnote>
  <w:footnote w:type="continuationSeparator" w:id="0">
    <w:p w14:paraId="2FF18587" w14:textId="77777777" w:rsidR="000E0A7E" w:rsidRDefault="000E0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2285" w14:textId="77777777" w:rsidR="00F61B32" w:rsidRDefault="00032A9B">
    <w:pPr>
      <w:pStyle w:val="Header"/>
    </w:pPr>
    <w:r>
      <w:rPr>
        <w:noProof/>
      </w:rPr>
      <w:pict w14:anchorId="70C59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9264;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5BDC"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F30B" w14:textId="77777777" w:rsidR="00F61B32" w:rsidRDefault="00032A9B">
    <w:pPr>
      <w:pStyle w:val="Header"/>
    </w:pPr>
    <w:r>
      <w:rPr>
        <w:noProof/>
      </w:rPr>
      <w:pict w14:anchorId="0732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60288;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148789769">
    <w:abstractNumId w:val="11"/>
  </w:num>
  <w:num w:numId="2" w16cid:durableId="891235892">
    <w:abstractNumId w:val="3"/>
  </w:num>
  <w:num w:numId="3" w16cid:durableId="1130242837">
    <w:abstractNumId w:val="0"/>
  </w:num>
  <w:num w:numId="4" w16cid:durableId="219220596">
    <w:abstractNumId w:val="8"/>
  </w:num>
  <w:num w:numId="5" w16cid:durableId="692996418">
    <w:abstractNumId w:val="10"/>
  </w:num>
  <w:num w:numId="6" w16cid:durableId="722021889">
    <w:abstractNumId w:val="2"/>
  </w:num>
  <w:num w:numId="7" w16cid:durableId="176504256">
    <w:abstractNumId w:val="9"/>
  </w:num>
  <w:num w:numId="8" w16cid:durableId="529729031">
    <w:abstractNumId w:val="14"/>
  </w:num>
  <w:num w:numId="9" w16cid:durableId="1966502304">
    <w:abstractNumId w:val="13"/>
  </w:num>
  <w:num w:numId="10" w16cid:durableId="1695837078">
    <w:abstractNumId w:val="4"/>
  </w:num>
  <w:num w:numId="11" w16cid:durableId="959342509">
    <w:abstractNumId w:val="5"/>
  </w:num>
  <w:num w:numId="12" w16cid:durableId="895703120">
    <w:abstractNumId w:val="15"/>
  </w:num>
  <w:num w:numId="13" w16cid:durableId="1138112675">
    <w:abstractNumId w:val="1"/>
  </w:num>
  <w:num w:numId="14" w16cid:durableId="2069572507">
    <w:abstractNumId w:val="16"/>
  </w:num>
  <w:num w:numId="15" w16cid:durableId="543831991">
    <w:abstractNumId w:val="17"/>
  </w:num>
  <w:num w:numId="16" w16cid:durableId="950361706">
    <w:abstractNumId w:val="12"/>
  </w:num>
  <w:num w:numId="17" w16cid:durableId="1675186800">
    <w:abstractNumId w:val="7"/>
  </w:num>
  <w:num w:numId="18" w16cid:durableId="12516174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4607"/>
    <w:rsid w:val="0000222B"/>
    <w:rsid w:val="00023C7A"/>
    <w:rsid w:val="00032A9B"/>
    <w:rsid w:val="000646EE"/>
    <w:rsid w:val="00091FEE"/>
    <w:rsid w:val="000B2178"/>
    <w:rsid w:val="000C0CB3"/>
    <w:rsid w:val="000C6EDD"/>
    <w:rsid w:val="000D2028"/>
    <w:rsid w:val="000E0A7E"/>
    <w:rsid w:val="00137567"/>
    <w:rsid w:val="00141F78"/>
    <w:rsid w:val="001425CA"/>
    <w:rsid w:val="00142DB6"/>
    <w:rsid w:val="001759DF"/>
    <w:rsid w:val="00193F92"/>
    <w:rsid w:val="001A404A"/>
    <w:rsid w:val="001C08E5"/>
    <w:rsid w:val="001C6E84"/>
    <w:rsid w:val="00206E10"/>
    <w:rsid w:val="00230ECD"/>
    <w:rsid w:val="0023679C"/>
    <w:rsid w:val="002444BC"/>
    <w:rsid w:val="00274B03"/>
    <w:rsid w:val="002766BC"/>
    <w:rsid w:val="0029048B"/>
    <w:rsid w:val="002D00A1"/>
    <w:rsid w:val="002D64B0"/>
    <w:rsid w:val="002E6938"/>
    <w:rsid w:val="002F35B3"/>
    <w:rsid w:val="003319C1"/>
    <w:rsid w:val="00341C21"/>
    <w:rsid w:val="00343346"/>
    <w:rsid w:val="00361D75"/>
    <w:rsid w:val="00363D3F"/>
    <w:rsid w:val="00380F81"/>
    <w:rsid w:val="00395144"/>
    <w:rsid w:val="0039711C"/>
    <w:rsid w:val="003A18B7"/>
    <w:rsid w:val="003C5BD5"/>
    <w:rsid w:val="003D0CB8"/>
    <w:rsid w:val="003E5BE0"/>
    <w:rsid w:val="003E7EDE"/>
    <w:rsid w:val="00435469"/>
    <w:rsid w:val="00443692"/>
    <w:rsid w:val="00464E24"/>
    <w:rsid w:val="00497B1A"/>
    <w:rsid w:val="004A345B"/>
    <w:rsid w:val="004C2A1D"/>
    <w:rsid w:val="004C773A"/>
    <w:rsid w:val="004D3675"/>
    <w:rsid w:val="004E0D88"/>
    <w:rsid w:val="004E60F5"/>
    <w:rsid w:val="004E6C26"/>
    <w:rsid w:val="004F7DE5"/>
    <w:rsid w:val="00527300"/>
    <w:rsid w:val="00542D82"/>
    <w:rsid w:val="0055413F"/>
    <w:rsid w:val="005940CB"/>
    <w:rsid w:val="005D08AC"/>
    <w:rsid w:val="005D1CE1"/>
    <w:rsid w:val="005D6CA5"/>
    <w:rsid w:val="005D6DAA"/>
    <w:rsid w:val="005F4C92"/>
    <w:rsid w:val="00642A21"/>
    <w:rsid w:val="00671E12"/>
    <w:rsid w:val="00675205"/>
    <w:rsid w:val="006913F9"/>
    <w:rsid w:val="006D1F8B"/>
    <w:rsid w:val="006E7CC4"/>
    <w:rsid w:val="007465AD"/>
    <w:rsid w:val="00757DD0"/>
    <w:rsid w:val="007740E0"/>
    <w:rsid w:val="007B2A26"/>
    <w:rsid w:val="007D2E45"/>
    <w:rsid w:val="008419AC"/>
    <w:rsid w:val="008D24DB"/>
    <w:rsid w:val="008D6404"/>
    <w:rsid w:val="008E77EE"/>
    <w:rsid w:val="008F2A88"/>
    <w:rsid w:val="00901B89"/>
    <w:rsid w:val="009404DF"/>
    <w:rsid w:val="00955279"/>
    <w:rsid w:val="009559EB"/>
    <w:rsid w:val="0095637E"/>
    <w:rsid w:val="00986B65"/>
    <w:rsid w:val="00992405"/>
    <w:rsid w:val="0099702B"/>
    <w:rsid w:val="009A24EE"/>
    <w:rsid w:val="009C2364"/>
    <w:rsid w:val="00A35E4A"/>
    <w:rsid w:val="00A7329A"/>
    <w:rsid w:val="00AD2988"/>
    <w:rsid w:val="00AE2032"/>
    <w:rsid w:val="00AE6D0B"/>
    <w:rsid w:val="00B20E1E"/>
    <w:rsid w:val="00B329E7"/>
    <w:rsid w:val="00B36F4D"/>
    <w:rsid w:val="00B50398"/>
    <w:rsid w:val="00B53352"/>
    <w:rsid w:val="00B606DB"/>
    <w:rsid w:val="00B615EA"/>
    <w:rsid w:val="00B61909"/>
    <w:rsid w:val="00B841AF"/>
    <w:rsid w:val="00BA0CAC"/>
    <w:rsid w:val="00BA53E2"/>
    <w:rsid w:val="00BA6550"/>
    <w:rsid w:val="00BC3C5B"/>
    <w:rsid w:val="00BC780C"/>
    <w:rsid w:val="00BF6EC0"/>
    <w:rsid w:val="00C05F98"/>
    <w:rsid w:val="00C12A8B"/>
    <w:rsid w:val="00C266BE"/>
    <w:rsid w:val="00C52694"/>
    <w:rsid w:val="00C7444A"/>
    <w:rsid w:val="00C77556"/>
    <w:rsid w:val="00CD6817"/>
    <w:rsid w:val="00D04427"/>
    <w:rsid w:val="00D14632"/>
    <w:rsid w:val="00D17B09"/>
    <w:rsid w:val="00D506DD"/>
    <w:rsid w:val="00D9242E"/>
    <w:rsid w:val="00DC1BBF"/>
    <w:rsid w:val="00DC783C"/>
    <w:rsid w:val="00DD5EF4"/>
    <w:rsid w:val="00DF477F"/>
    <w:rsid w:val="00E01B1F"/>
    <w:rsid w:val="00E20F88"/>
    <w:rsid w:val="00E323FD"/>
    <w:rsid w:val="00E47D62"/>
    <w:rsid w:val="00E50DF0"/>
    <w:rsid w:val="00E64607"/>
    <w:rsid w:val="00E77794"/>
    <w:rsid w:val="00E87799"/>
    <w:rsid w:val="00E97826"/>
    <w:rsid w:val="00EC08FB"/>
    <w:rsid w:val="00ED38A0"/>
    <w:rsid w:val="00EF5E82"/>
    <w:rsid w:val="00EF6430"/>
    <w:rsid w:val="00F11144"/>
    <w:rsid w:val="00F23700"/>
    <w:rsid w:val="00F272C2"/>
    <w:rsid w:val="00F61B32"/>
    <w:rsid w:val="00F85646"/>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8FC26AF"/>
  <w15:chartTrackingRefBased/>
  <w15:docId w15:val="{F8B9E611-8752-4D45-8E25-69B25B97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link w:val="1"/>
    <w:rsid w:val="008419AC"/>
    <w:rPr>
      <w:rFonts w:ascii="Helvetica" w:eastAsia="Times New Roman" w:hAnsi="Helvetica"/>
    </w:rPr>
  </w:style>
  <w:style w:type="character" w:customStyle="1" w:styleId="aChar1">
    <w:name w:val="a]] 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link w:val="guideHEADER"/>
    <w:rsid w:val="006913F9"/>
    <w:rPr>
      <w:rFonts w:ascii="Helvetica" w:eastAsia="Times New Roman" w:hAnsi="Helvetica"/>
      <w:b/>
      <w:sz w:val="32"/>
      <w:szCs w:val="32"/>
    </w:rPr>
  </w:style>
  <w:style w:type="character" w:customStyle="1" w:styleId="guideSUBHEADChar">
    <w:name w:val="guideSUBHEAD Char"/>
    <w:link w:val="guideSUBHEAD"/>
    <w:rsid w:val="006913F9"/>
    <w:rPr>
      <w:rFonts w:ascii="Helvetica" w:eastAsia="Times New Roman" w:hAnsi="Helvetica"/>
      <w:b/>
      <w:sz w:val="24"/>
      <w:szCs w:val="24"/>
    </w:rPr>
  </w:style>
  <w:style w:type="character" w:styleId="UnresolvedMention">
    <w:name w:val="Unresolved Mention"/>
    <w:uiPriority w:val="99"/>
    <w:semiHidden/>
    <w:unhideWhenUsed/>
    <w:rsid w:val="00B841AF"/>
    <w:rPr>
      <w:color w:val="605E5C"/>
      <w:shd w:val="clear" w:color="auto" w:fill="E1DFDD"/>
    </w:rPr>
  </w:style>
  <w:style w:type="character" w:customStyle="1" w:styleId="FooterChar">
    <w:name w:val="Footer Char"/>
    <w:link w:val="Footer"/>
    <w:uiPriority w:val="99"/>
    <w:rsid w:val="00B841A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uclidchemical.com/products/construction-products/repair/repair-vertical-overhead/shotcrete/eucosho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uclidchemical.com/products/construction-products/repair/repair-vertical-overhead/shotcrete/eucosho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AC5458A38CA1F4197702DC4C641951E" ma:contentTypeVersion="17" ma:contentTypeDescription="Create a new document." ma:contentTypeScope="" ma:versionID="d90b52cbac48079f7ae40fd0dd2b98c5">
  <xsd:schema xmlns:xsd="http://www.w3.org/2001/XMLSchema" xmlns:xs="http://www.w3.org/2001/XMLSchema" xmlns:p="http://schemas.microsoft.com/office/2006/metadata/properties" xmlns:ns3="d58c34ba-1385-423f-acf2-f5648f0a01a0" xmlns:ns4="df86e97f-49f0-494b-b78a-f4ea672252b6" targetNamespace="http://schemas.microsoft.com/office/2006/metadata/properties" ma:root="true" ma:fieldsID="2854faf744305f8bb8b4aae55de86e6e" ns3:_="" ns4:_="">
    <xsd:import namespace="d58c34ba-1385-423f-acf2-f5648f0a01a0"/>
    <xsd:import namespace="df86e97f-49f0-494b-b78a-f4ea672252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c34ba-1385-423f-acf2-f5648f0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6e97f-49f0-494b-b78a-f4ea672252b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58c34ba-1385-423f-acf2-f5648f0a01a0" xsi:nil="true"/>
  </documentManagement>
</p:properties>
</file>

<file path=customXml/itemProps1.xml><?xml version="1.0" encoding="utf-8"?>
<ds:datastoreItem xmlns:ds="http://schemas.openxmlformats.org/officeDocument/2006/customXml" ds:itemID="{3791DA4A-E60C-4048-9AEB-B037195EAB7B}">
  <ds:schemaRefs>
    <ds:schemaRef ds:uri="http://schemas.openxmlformats.org/officeDocument/2006/bibliography"/>
  </ds:schemaRefs>
</ds:datastoreItem>
</file>

<file path=customXml/itemProps2.xml><?xml version="1.0" encoding="utf-8"?>
<ds:datastoreItem xmlns:ds="http://schemas.openxmlformats.org/officeDocument/2006/customXml" ds:itemID="{408634E4-A6A7-4BDC-AACE-D38C23BF3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c34ba-1385-423f-acf2-f5648f0a01a0"/>
    <ds:schemaRef ds:uri="df86e97f-49f0-494b-b78a-f4ea67225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93836-B49A-494E-94BA-6328B84DCE13}">
  <ds:schemaRefs>
    <ds:schemaRef ds:uri="http://schemas.microsoft.com/sharepoint/v3/contenttype/forms"/>
  </ds:schemaRefs>
</ds:datastoreItem>
</file>

<file path=customXml/itemProps4.xml><?xml version="1.0" encoding="utf-8"?>
<ds:datastoreItem xmlns:ds="http://schemas.openxmlformats.org/officeDocument/2006/customXml" ds:itemID="{3A5C71CE-8A78-4E08-993F-EE4DFB8F9011}">
  <ds:schemaRefs>
    <ds:schemaRef ds:uri="d58c34ba-1385-423f-acf2-f5648f0a01a0"/>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df86e97f-49f0-494b-b78a-f4ea672252b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TotalTime>
  <Pages>10</Pages>
  <Words>2952</Words>
  <Characters>16831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19744</CharactersWithSpaces>
  <SharedDoc>false</SharedDoc>
  <HLinks>
    <vt:vector size="12" baseType="variant">
      <vt:variant>
        <vt:i4>655366</vt:i4>
      </vt:variant>
      <vt:variant>
        <vt:i4>3</vt:i4>
      </vt:variant>
      <vt:variant>
        <vt:i4>0</vt:i4>
      </vt:variant>
      <vt:variant>
        <vt:i4>5</vt:i4>
      </vt:variant>
      <vt:variant>
        <vt:lpwstr>https://www.euclidchemical.com/products/construction-products/repair/repair-vertical-overhead/shotcrete/eucoshot/</vt:lpwstr>
      </vt:variant>
      <vt:variant>
        <vt:lpwstr/>
      </vt:variant>
      <vt:variant>
        <vt:i4>655366</vt:i4>
      </vt:variant>
      <vt:variant>
        <vt:i4>0</vt:i4>
      </vt:variant>
      <vt:variant>
        <vt:i4>0</vt:i4>
      </vt:variant>
      <vt:variant>
        <vt:i4>5</vt:i4>
      </vt:variant>
      <vt:variant>
        <vt:lpwstr>https://www.euclidchemical.com/products/construction-products/repair/repair-vertical-overhead/shotcrete/eucoshot/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subject/>
  <dc:creator>KORCZYAL</dc:creator>
  <cp:keywords/>
  <cp:lastModifiedBy>Hansen, Matthew R.</cp:lastModifiedBy>
  <cp:revision>2</cp:revision>
  <cp:lastPrinted>2014-12-18T19:38:00Z</cp:lastPrinted>
  <dcterms:created xsi:type="dcterms:W3CDTF">2023-11-06T17:27:00Z</dcterms:created>
  <dcterms:modified xsi:type="dcterms:W3CDTF">2023-11-06T17:27:00Z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0x0101003AC5458A38CA1F4197702DC4C641951E</vt:lpwstr>
  </property>
</Properties>
</file>