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A3E" w:rsidRPr="008D0A3E" w:rsidRDefault="008D0A3E" w:rsidP="000A6D6A">
      <w:pPr>
        <w:pStyle w:val="SCT"/>
        <w:contextualSpacing/>
        <w:rPr>
          <w:rFonts w:ascii="Helvetica" w:hAnsi="Helvetica"/>
          <w:b/>
          <w:sz w:val="24"/>
        </w:rPr>
      </w:pPr>
      <w:r w:rsidRPr="008D0A3E">
        <w:rPr>
          <w:rFonts w:ascii="Helvetica" w:hAnsi="Helvetica" w:cs="Helvetica"/>
          <w:b/>
          <w:noProof/>
          <w:color w:val="808080"/>
          <w:sz w:val="20"/>
        </w:rPr>
        <w:drawing>
          <wp:anchor distT="0" distB="0" distL="114300" distR="114300" simplePos="0" relativeHeight="251659264" behindDoc="1" locked="0" layoutInCell="1" allowOverlap="1" wp14:anchorId="4CDDB3B3" wp14:editId="7043BCA1">
            <wp:simplePos x="0" y="0"/>
            <wp:positionH relativeFrom="page">
              <wp:posOffset>10160</wp:posOffset>
            </wp:positionH>
            <wp:positionV relativeFrom="paragraph">
              <wp:posOffset>-1715770</wp:posOffset>
            </wp:positionV>
            <wp:extent cx="7750810"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081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D6A" w:rsidRPr="008D0A3E" w:rsidRDefault="000A6D6A" w:rsidP="000A6D6A">
      <w:pPr>
        <w:pStyle w:val="SCT"/>
        <w:contextualSpacing/>
        <w:rPr>
          <w:rFonts w:ascii="Helvetica" w:hAnsi="Helvetica"/>
          <w:sz w:val="32"/>
          <w:szCs w:val="32"/>
        </w:rPr>
      </w:pPr>
      <w:r w:rsidRPr="008D0A3E">
        <w:rPr>
          <w:rFonts w:ascii="Helvetica" w:hAnsi="Helvetica"/>
          <w:b/>
          <w:sz w:val="32"/>
          <w:szCs w:val="32"/>
        </w:rPr>
        <w:t>ULTRASIL LI+</w:t>
      </w:r>
    </w:p>
    <w:p w:rsidR="008D0A3E" w:rsidRDefault="008D0A3E" w:rsidP="000A6D6A">
      <w:pPr>
        <w:pStyle w:val="CMT"/>
        <w:contextualSpacing/>
        <w:jc w:val="left"/>
        <w:rPr>
          <w:rFonts w:ascii="Helvetica" w:hAnsi="Helvetica"/>
          <w:b/>
          <w:i/>
          <w:color w:val="0070C0"/>
          <w:sz w:val="20"/>
          <w:lang w:val="en-US"/>
        </w:rPr>
      </w:pPr>
      <w:r w:rsidRPr="009D6BDE">
        <w:rPr>
          <w:rFonts w:ascii="Helvetica" w:hAnsi="Helvetica"/>
          <w:b/>
          <w:i/>
          <w:color w:val="0070C0"/>
          <w:sz w:val="20"/>
          <w:lang w:val="en-US"/>
        </w:rPr>
        <w:t>{</w:t>
      </w:r>
      <w:r w:rsidRPr="009D6BDE">
        <w:rPr>
          <w:rFonts w:ascii="Helvetica" w:hAnsi="Helvetica"/>
          <w:b/>
          <w:i/>
          <w:color w:val="0070C0"/>
          <w:sz w:val="20"/>
        </w:rPr>
        <w:t xml:space="preserve">Note to Specifier: </w:t>
      </w:r>
      <w:r w:rsidR="000A6D6A" w:rsidRPr="008D0A3E">
        <w:rPr>
          <w:rFonts w:ascii="Helvetica" w:hAnsi="Helvetica"/>
          <w:b/>
          <w:i/>
          <w:color w:val="0070C0"/>
          <w:sz w:val="20"/>
        </w:rPr>
        <w:t xml:space="preserve">This add-in specification component specifies Euclid Chemical Company, </w:t>
      </w:r>
      <w:r w:rsidR="000A6D6A" w:rsidRPr="008D0A3E">
        <w:rPr>
          <w:rFonts w:ascii="Helvetica" w:hAnsi="Helvetica"/>
          <w:b/>
          <w:i/>
          <w:color w:val="0070C0"/>
          <w:sz w:val="20"/>
          <w:lang w:val="en-US"/>
        </w:rPr>
        <w:t>ULTRASIL Li+ Densifier Sealer for Concrete Floors</w:t>
      </w:r>
      <w:r>
        <w:rPr>
          <w:rFonts w:ascii="Helvetica" w:hAnsi="Helvetica"/>
          <w:b/>
          <w:i/>
          <w:color w:val="0070C0"/>
          <w:sz w:val="20"/>
          <w:lang w:val="en-US"/>
        </w:rPr>
        <w:t>}</w:t>
      </w:r>
    </w:p>
    <w:p w:rsidR="008D0A3E" w:rsidRDefault="008D0A3E" w:rsidP="000A6D6A">
      <w:pPr>
        <w:pStyle w:val="CMT"/>
        <w:contextualSpacing/>
        <w:jc w:val="left"/>
        <w:rPr>
          <w:rFonts w:ascii="Helvetica" w:hAnsi="Helvetica"/>
          <w:b/>
          <w:i/>
          <w:color w:val="0070C0"/>
          <w:sz w:val="20"/>
          <w:lang w:val="en-US"/>
        </w:rPr>
      </w:pPr>
    </w:p>
    <w:p w:rsidR="000A6D6A" w:rsidRDefault="000A6D6A" w:rsidP="000A6D6A">
      <w:pPr>
        <w:pStyle w:val="CMT"/>
        <w:contextualSpacing/>
        <w:jc w:val="left"/>
        <w:rPr>
          <w:rFonts w:ascii="Helvetica" w:hAnsi="Helvetica"/>
          <w:color w:val="auto"/>
          <w:sz w:val="24"/>
          <w:shd w:val="clear" w:color="auto" w:fill="FFFFFF"/>
          <w:lang w:val="en-US" w:eastAsia="en-US"/>
        </w:rPr>
      </w:pPr>
      <w:r w:rsidRPr="008D0A3E">
        <w:rPr>
          <w:rFonts w:ascii="Helvetica" w:hAnsi="Helvetica"/>
          <w:color w:val="auto"/>
          <w:sz w:val="24"/>
          <w:shd w:val="clear" w:color="auto" w:fill="FFFFFF"/>
          <w:lang w:val="en-US" w:eastAsia="en-US"/>
        </w:rPr>
        <w:t xml:space="preserve">ULTRASIL Li+ is a water-based lithium silicate solution used to densify, seal and dust proof concrete surfaces. </w:t>
      </w:r>
      <w:proofErr w:type="spellStart"/>
      <w:r w:rsidRPr="008D0A3E">
        <w:rPr>
          <w:rFonts w:ascii="Helvetica" w:hAnsi="Helvetica"/>
          <w:color w:val="auto"/>
          <w:sz w:val="24"/>
          <w:shd w:val="clear" w:color="auto" w:fill="FFFFFF"/>
          <w:lang w:val="en-US" w:eastAsia="en-US"/>
        </w:rPr>
        <w:t>UltraSil</w:t>
      </w:r>
      <w:proofErr w:type="spellEnd"/>
      <w:r w:rsidRPr="008D0A3E">
        <w:rPr>
          <w:rFonts w:ascii="Helvetica" w:hAnsi="Helvetica"/>
          <w:color w:val="auto"/>
          <w:sz w:val="24"/>
          <w:shd w:val="clear" w:color="auto" w:fill="FFFFFF"/>
          <w:lang w:val="en-US" w:eastAsia="en-US"/>
        </w:rPr>
        <w:t xml:space="preserve"> Li+ penetrates and chemically reacts within the concrete surface, producing extremely hard and dense calcium silicate hydrate (CSH) in the pores. The result is concrete that is more durable, easier to clean, and more resistant to damage from water and mild chemicals. Because the product of the lithium silicate-concrete reaction is formed internally, the protection of </w:t>
      </w:r>
      <w:proofErr w:type="spellStart"/>
      <w:r w:rsidRPr="008D0A3E">
        <w:rPr>
          <w:rFonts w:ascii="Helvetica" w:hAnsi="Helvetica"/>
          <w:color w:val="auto"/>
          <w:sz w:val="24"/>
          <w:shd w:val="clear" w:color="auto" w:fill="FFFFFF"/>
          <w:lang w:val="en-US" w:eastAsia="en-US"/>
        </w:rPr>
        <w:t>UltraSil</w:t>
      </w:r>
      <w:proofErr w:type="spellEnd"/>
      <w:r w:rsidRPr="008D0A3E">
        <w:rPr>
          <w:rFonts w:ascii="Helvetica" w:hAnsi="Helvetica"/>
          <w:color w:val="auto"/>
          <w:sz w:val="24"/>
          <w:shd w:val="clear" w:color="auto" w:fill="FFFFFF"/>
          <w:lang w:val="en-US" w:eastAsia="en-US"/>
        </w:rPr>
        <w:t xml:space="preserve"> Li+ never peels or flakes off, is unaffected by moisture, and lasts much longer than surface sealers and coatings.</w:t>
      </w:r>
    </w:p>
    <w:p w:rsidR="008D0A3E" w:rsidRPr="008D0A3E" w:rsidRDefault="008D0A3E" w:rsidP="000A6D6A">
      <w:pPr>
        <w:pStyle w:val="CMT"/>
        <w:contextualSpacing/>
        <w:jc w:val="left"/>
        <w:rPr>
          <w:rFonts w:ascii="Helvetica" w:hAnsi="Helvetica"/>
          <w:color w:val="auto"/>
          <w:sz w:val="20"/>
          <w:shd w:val="clear" w:color="auto" w:fill="FFFFFF"/>
          <w:lang w:val="en-US" w:eastAsia="en-US"/>
        </w:rPr>
      </w:pPr>
    </w:p>
    <w:p w:rsidR="008D0A3E" w:rsidRDefault="000A6D6A" w:rsidP="008D0A3E">
      <w:pPr>
        <w:pStyle w:val="CMT"/>
        <w:contextualSpacing/>
        <w:rPr>
          <w:rFonts w:ascii="Helvetica" w:hAnsi="Helvetica"/>
          <w:b/>
          <w:i/>
          <w:color w:val="0070C0"/>
          <w:sz w:val="20"/>
          <w:lang w:val="en-US"/>
        </w:rPr>
      </w:pPr>
      <w:r w:rsidRPr="008D0A3E">
        <w:rPr>
          <w:rFonts w:ascii="Helvetica" w:hAnsi="Helvetica"/>
          <w:b/>
          <w:i/>
          <w:color w:val="0070C0"/>
          <w:sz w:val="20"/>
          <w:lang w:val="en-US"/>
        </w:rPr>
        <w:t>{</w:t>
      </w:r>
      <w:r w:rsidRPr="008D0A3E">
        <w:rPr>
          <w:rFonts w:ascii="Helvetica" w:hAnsi="Helvetica"/>
          <w:b/>
          <w:i/>
          <w:color w:val="0070C0"/>
          <w:sz w:val="20"/>
        </w:rPr>
        <w:t>Note to Specifier: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r w:rsidRPr="008D0A3E">
        <w:rPr>
          <w:rFonts w:ascii="Helvetica" w:hAnsi="Helvetica"/>
          <w:b/>
          <w:i/>
          <w:color w:val="0070C0"/>
          <w:sz w:val="20"/>
          <w:lang w:val="en-US"/>
        </w:rPr>
        <w:t>}</w:t>
      </w:r>
    </w:p>
    <w:p w:rsidR="008D0A3E" w:rsidRDefault="008D0A3E" w:rsidP="008D0A3E">
      <w:pPr>
        <w:pStyle w:val="CMT"/>
        <w:contextualSpacing/>
        <w:rPr>
          <w:rFonts w:ascii="Helvetica" w:hAnsi="Helvetica"/>
          <w:b/>
          <w:i/>
          <w:color w:val="0070C0"/>
          <w:sz w:val="20"/>
          <w:lang w:val="en-US"/>
        </w:rPr>
      </w:pPr>
    </w:p>
    <w:p w:rsidR="008D0A3E" w:rsidRDefault="008D0A3E" w:rsidP="008D0A3E">
      <w:pPr>
        <w:pStyle w:val="CMT"/>
        <w:contextualSpacing/>
        <w:rPr>
          <w:rFonts w:ascii="Helvetica" w:hAnsi="Helvetica"/>
          <w:color w:val="auto"/>
          <w:sz w:val="20"/>
          <w:lang w:val="en-US"/>
        </w:rPr>
      </w:pPr>
      <w:r w:rsidRPr="008D0A3E">
        <w:rPr>
          <w:rFonts w:ascii="Helvetica" w:hAnsi="Helvetica"/>
          <w:color w:val="auto"/>
          <w:sz w:val="20"/>
          <w:lang w:val="en-US"/>
        </w:rPr>
        <w:t>1.1</w:t>
      </w:r>
      <w:r w:rsidRPr="008D0A3E">
        <w:rPr>
          <w:rFonts w:ascii="Helvetica" w:hAnsi="Helvetica"/>
          <w:color w:val="auto"/>
          <w:sz w:val="20"/>
          <w:lang w:val="en-US"/>
        </w:rPr>
        <w:tab/>
      </w:r>
      <w:r w:rsidR="000A6D6A" w:rsidRPr="008D0A3E">
        <w:rPr>
          <w:rFonts w:ascii="Helvetica" w:hAnsi="Helvetica"/>
          <w:color w:val="auto"/>
          <w:sz w:val="20"/>
        </w:rPr>
        <w:t>QUALITY REQUIREMENTS</w:t>
      </w:r>
    </w:p>
    <w:p w:rsidR="008D0A3E" w:rsidRDefault="008D0A3E" w:rsidP="008D0A3E">
      <w:pPr>
        <w:pStyle w:val="CMT"/>
        <w:contextualSpacing/>
        <w:rPr>
          <w:rFonts w:ascii="Helvetica" w:hAnsi="Helvetica"/>
          <w:color w:val="auto"/>
          <w:sz w:val="20"/>
          <w:lang w:val="en-US"/>
        </w:rPr>
      </w:pPr>
    </w:p>
    <w:p w:rsidR="008D0A3E" w:rsidRPr="008D0A3E" w:rsidRDefault="008D0A3E" w:rsidP="008D0A3E">
      <w:pPr>
        <w:pStyle w:val="CMT"/>
        <w:ind w:firstLine="720"/>
        <w:contextualSpacing/>
        <w:rPr>
          <w:rFonts w:ascii="Helvetica" w:hAnsi="Helvetica"/>
          <w:color w:val="auto"/>
          <w:sz w:val="20"/>
          <w:lang w:val="en-US"/>
        </w:rPr>
      </w:pPr>
      <w:r w:rsidRPr="008D0A3E">
        <w:rPr>
          <w:rFonts w:ascii="Helvetica" w:hAnsi="Helvetica"/>
          <w:color w:val="auto"/>
          <w:sz w:val="20"/>
          <w:lang w:val="en-US"/>
        </w:rPr>
        <w:t>A.</w:t>
      </w:r>
      <w:r w:rsidRPr="008D0A3E">
        <w:rPr>
          <w:rFonts w:ascii="Helvetica" w:hAnsi="Helvetica"/>
          <w:color w:val="auto"/>
          <w:sz w:val="20"/>
          <w:lang w:val="en-US"/>
        </w:rPr>
        <w:tab/>
      </w:r>
      <w:r w:rsidR="000A6D6A" w:rsidRPr="008D0A3E">
        <w:rPr>
          <w:rFonts w:ascii="Helvetica" w:hAnsi="Helvetica"/>
          <w:color w:val="auto"/>
          <w:sz w:val="20"/>
        </w:rPr>
        <w:t>Manufacturer: ISO 9001 quality certified as primary manufacturer of specified products.</w:t>
      </w:r>
    </w:p>
    <w:p w:rsidR="008D0A3E" w:rsidRPr="008D0A3E" w:rsidRDefault="008D0A3E" w:rsidP="008D0A3E">
      <w:pPr>
        <w:pStyle w:val="CMT"/>
        <w:contextualSpacing/>
        <w:rPr>
          <w:rFonts w:ascii="Helvetica" w:hAnsi="Helvetica"/>
          <w:color w:val="auto"/>
          <w:sz w:val="20"/>
          <w:lang w:val="en-US"/>
        </w:rPr>
      </w:pPr>
    </w:p>
    <w:p w:rsidR="008D0A3E" w:rsidRDefault="008D0A3E" w:rsidP="008D0A3E">
      <w:pPr>
        <w:pStyle w:val="CMT"/>
        <w:contextualSpacing/>
        <w:rPr>
          <w:rFonts w:ascii="Helvetica" w:hAnsi="Helvetica"/>
          <w:color w:val="auto"/>
          <w:sz w:val="20"/>
          <w:lang w:val="en-US"/>
        </w:rPr>
      </w:pPr>
      <w:r w:rsidRPr="008D0A3E">
        <w:rPr>
          <w:rFonts w:ascii="Helvetica" w:hAnsi="Helvetica"/>
          <w:color w:val="auto"/>
          <w:sz w:val="20"/>
          <w:lang w:val="en-US"/>
        </w:rPr>
        <w:t>1.2</w:t>
      </w:r>
      <w:r w:rsidRPr="008D0A3E">
        <w:rPr>
          <w:rFonts w:ascii="Helvetica" w:hAnsi="Helvetica"/>
          <w:color w:val="auto"/>
          <w:sz w:val="20"/>
          <w:lang w:val="en-US"/>
        </w:rPr>
        <w:tab/>
      </w:r>
      <w:r w:rsidR="000A6D6A" w:rsidRPr="008D0A3E">
        <w:rPr>
          <w:rFonts w:ascii="Helvetica" w:hAnsi="Helvetica"/>
          <w:color w:val="auto"/>
          <w:sz w:val="20"/>
        </w:rPr>
        <w:t>INFORMATIONAL SUBMITTALS</w:t>
      </w:r>
    </w:p>
    <w:p w:rsidR="008D0A3E" w:rsidRPr="008D0A3E" w:rsidRDefault="008D0A3E" w:rsidP="008D0A3E">
      <w:pPr>
        <w:pStyle w:val="CMT"/>
        <w:contextualSpacing/>
        <w:rPr>
          <w:rFonts w:ascii="Helvetica" w:hAnsi="Helvetica"/>
          <w:color w:val="auto"/>
          <w:sz w:val="20"/>
          <w:lang w:val="en-US"/>
        </w:rPr>
      </w:pPr>
    </w:p>
    <w:p w:rsidR="008D0A3E" w:rsidRPr="008D0A3E" w:rsidRDefault="008D0A3E" w:rsidP="008D0A3E">
      <w:pPr>
        <w:pStyle w:val="CMT"/>
        <w:ind w:left="1440" w:hanging="720"/>
        <w:contextualSpacing/>
        <w:rPr>
          <w:rFonts w:ascii="Helvetica" w:hAnsi="Helvetica"/>
          <w:color w:val="auto"/>
          <w:sz w:val="20"/>
          <w:lang w:val="en-US"/>
        </w:rPr>
      </w:pPr>
      <w:r w:rsidRPr="008D0A3E">
        <w:rPr>
          <w:rFonts w:ascii="Helvetica" w:hAnsi="Helvetica"/>
          <w:color w:val="auto"/>
          <w:sz w:val="20"/>
          <w:lang w:val="en-US"/>
        </w:rPr>
        <w:t>A.</w:t>
      </w:r>
      <w:r w:rsidRPr="008D0A3E">
        <w:rPr>
          <w:rFonts w:ascii="Helvetica" w:hAnsi="Helvetica"/>
          <w:color w:val="auto"/>
          <w:sz w:val="20"/>
          <w:lang w:val="en-US"/>
        </w:rPr>
        <w:tab/>
      </w:r>
      <w:r w:rsidR="000A6D6A" w:rsidRPr="008D0A3E">
        <w:rPr>
          <w:rFonts w:ascii="Helvetica" w:hAnsi="Helvetica"/>
          <w:color w:val="auto"/>
          <w:sz w:val="20"/>
        </w:rPr>
        <w:t>Product List: List manufacturer name and product name for each product proposed for use as concrete admixture and surface treatment.</w:t>
      </w:r>
    </w:p>
    <w:p w:rsidR="008D0A3E" w:rsidRPr="008D0A3E" w:rsidRDefault="008D0A3E" w:rsidP="008D0A3E">
      <w:pPr>
        <w:pStyle w:val="CMT"/>
        <w:ind w:left="1440" w:hanging="720"/>
        <w:contextualSpacing/>
        <w:rPr>
          <w:rFonts w:ascii="Helvetica" w:hAnsi="Helvetica"/>
          <w:color w:val="auto"/>
          <w:sz w:val="20"/>
          <w:lang w:val="en-US"/>
        </w:rPr>
      </w:pPr>
    </w:p>
    <w:p w:rsidR="008D0A3E" w:rsidRDefault="008D0A3E" w:rsidP="008D0A3E">
      <w:pPr>
        <w:pStyle w:val="CMT"/>
        <w:ind w:left="1440" w:hanging="720"/>
        <w:contextualSpacing/>
        <w:rPr>
          <w:rFonts w:ascii="Helvetica" w:hAnsi="Helvetica"/>
          <w:color w:val="auto"/>
          <w:sz w:val="20"/>
          <w:lang w:val="en-US"/>
        </w:rPr>
      </w:pPr>
      <w:r w:rsidRPr="008D0A3E">
        <w:rPr>
          <w:rFonts w:ascii="Helvetica" w:hAnsi="Helvetica"/>
          <w:color w:val="auto"/>
          <w:sz w:val="20"/>
          <w:lang w:val="en-US"/>
        </w:rPr>
        <w:t>B.</w:t>
      </w:r>
      <w:r w:rsidRPr="008D0A3E">
        <w:rPr>
          <w:rFonts w:ascii="Helvetica" w:hAnsi="Helvetica"/>
          <w:color w:val="auto"/>
          <w:sz w:val="20"/>
          <w:lang w:val="en-US"/>
        </w:rPr>
        <w:tab/>
      </w:r>
      <w:r w:rsidR="000A6D6A" w:rsidRPr="008D0A3E">
        <w:rPr>
          <w:rFonts w:ascii="Helvetica" w:hAnsi="Helvetica"/>
          <w:color w:val="auto"/>
          <w:sz w:val="20"/>
        </w:rPr>
        <w:t>Manufacturer Certificate: Indicating products listed on Contractor's Product List are compatible and suitable for the specified application.</w:t>
      </w:r>
    </w:p>
    <w:p w:rsidR="008D0A3E" w:rsidRDefault="008D0A3E" w:rsidP="008D0A3E">
      <w:pPr>
        <w:pStyle w:val="CMT"/>
        <w:contextualSpacing/>
        <w:rPr>
          <w:rFonts w:ascii="Helvetica" w:hAnsi="Helvetica"/>
          <w:color w:val="auto"/>
          <w:sz w:val="20"/>
          <w:lang w:val="en-US"/>
        </w:rPr>
      </w:pPr>
    </w:p>
    <w:p w:rsidR="008D0A3E" w:rsidRPr="008D0A3E" w:rsidRDefault="008D0A3E" w:rsidP="008D0A3E">
      <w:pPr>
        <w:pStyle w:val="CMT"/>
        <w:contextualSpacing/>
        <w:rPr>
          <w:rFonts w:ascii="Helvetica" w:hAnsi="Helvetica"/>
          <w:color w:val="auto"/>
          <w:sz w:val="20"/>
          <w:lang w:val="en-US"/>
        </w:rPr>
      </w:pPr>
      <w:r w:rsidRPr="008D0A3E">
        <w:rPr>
          <w:rFonts w:ascii="Helvetica" w:hAnsi="Helvetica"/>
          <w:color w:val="auto"/>
          <w:sz w:val="20"/>
          <w:lang w:val="en-US"/>
        </w:rPr>
        <w:t xml:space="preserve">PART 2- </w:t>
      </w:r>
      <w:r w:rsidR="000A6D6A" w:rsidRPr="008D0A3E">
        <w:rPr>
          <w:rFonts w:ascii="Helvetica" w:hAnsi="Helvetica"/>
          <w:color w:val="auto"/>
          <w:sz w:val="20"/>
        </w:rPr>
        <w:t>PRODUCTS</w:t>
      </w:r>
    </w:p>
    <w:p w:rsidR="008D0A3E" w:rsidRPr="008D0A3E" w:rsidRDefault="008D0A3E" w:rsidP="008D0A3E">
      <w:pPr>
        <w:pStyle w:val="CMT"/>
        <w:contextualSpacing/>
        <w:rPr>
          <w:rFonts w:ascii="Helvetica" w:hAnsi="Helvetica"/>
          <w:color w:val="auto"/>
          <w:sz w:val="20"/>
          <w:lang w:val="en-US"/>
        </w:rPr>
      </w:pPr>
    </w:p>
    <w:p w:rsidR="008D0A3E" w:rsidRPr="008D0A3E" w:rsidRDefault="008D0A3E" w:rsidP="008D0A3E">
      <w:pPr>
        <w:pStyle w:val="CMT"/>
        <w:contextualSpacing/>
        <w:rPr>
          <w:rFonts w:ascii="Helvetica" w:hAnsi="Helvetica"/>
          <w:color w:val="auto"/>
          <w:sz w:val="20"/>
          <w:lang w:val="en-US"/>
        </w:rPr>
      </w:pPr>
      <w:r w:rsidRPr="008D0A3E">
        <w:rPr>
          <w:rFonts w:ascii="Helvetica" w:hAnsi="Helvetica"/>
          <w:color w:val="auto"/>
          <w:sz w:val="20"/>
          <w:lang w:val="en-US"/>
        </w:rPr>
        <w:t>2.1</w:t>
      </w:r>
      <w:r w:rsidRPr="008D0A3E">
        <w:rPr>
          <w:rFonts w:ascii="Helvetica" w:hAnsi="Helvetica"/>
          <w:color w:val="auto"/>
          <w:sz w:val="20"/>
          <w:lang w:val="en-US"/>
        </w:rPr>
        <w:tab/>
      </w:r>
      <w:r w:rsidR="000A6D6A" w:rsidRPr="008D0A3E">
        <w:rPr>
          <w:rFonts w:ascii="Helvetica" w:hAnsi="Helvetica"/>
          <w:color w:val="auto"/>
          <w:sz w:val="20"/>
        </w:rPr>
        <w:t>MANUFACTURERS</w:t>
      </w:r>
    </w:p>
    <w:p w:rsidR="008D0A3E" w:rsidRPr="008D0A3E" w:rsidRDefault="008D0A3E" w:rsidP="008D0A3E">
      <w:pPr>
        <w:pStyle w:val="CMT"/>
        <w:contextualSpacing/>
        <w:rPr>
          <w:rFonts w:ascii="Helvetica" w:hAnsi="Helvetica"/>
          <w:color w:val="auto"/>
          <w:sz w:val="20"/>
          <w:lang w:val="en-US"/>
        </w:rPr>
      </w:pPr>
    </w:p>
    <w:p w:rsidR="008D0A3E" w:rsidRDefault="008D0A3E" w:rsidP="008D0A3E">
      <w:pPr>
        <w:pStyle w:val="CMT"/>
        <w:ind w:left="1440" w:hanging="720"/>
        <w:contextualSpacing/>
        <w:rPr>
          <w:rFonts w:ascii="Helvetica" w:hAnsi="Helvetica"/>
          <w:color w:val="auto"/>
          <w:sz w:val="20"/>
          <w:lang w:val="en-US"/>
        </w:rPr>
      </w:pPr>
      <w:r w:rsidRPr="008D0A3E">
        <w:rPr>
          <w:rFonts w:ascii="Helvetica" w:hAnsi="Helvetica"/>
          <w:color w:val="auto"/>
          <w:sz w:val="20"/>
          <w:lang w:val="en-US"/>
        </w:rPr>
        <w:t>A.</w:t>
      </w:r>
      <w:r w:rsidRPr="008D0A3E">
        <w:rPr>
          <w:rFonts w:ascii="Helvetica" w:hAnsi="Helvetica"/>
          <w:color w:val="auto"/>
          <w:sz w:val="20"/>
          <w:lang w:val="en-US"/>
        </w:rPr>
        <w:tab/>
      </w:r>
      <w:r w:rsidR="000A6D6A" w:rsidRPr="008D0A3E">
        <w:rPr>
          <w:rFonts w:ascii="Helvetica" w:hAnsi="Helvetica"/>
          <w:color w:val="auto"/>
          <w:sz w:val="20"/>
        </w:rPr>
        <w:t xml:space="preserve">Manufacturer: Provide listed products of Euclid Chemical Co., </w:t>
      </w:r>
      <w:r w:rsidRPr="008D0A3E">
        <w:rPr>
          <w:rFonts w:ascii="Helvetica" w:hAnsi="Helvetica"/>
          <w:color w:val="auto"/>
          <w:sz w:val="20"/>
          <w:lang w:val="en-US"/>
        </w:rPr>
        <w:t>Cleveland</w:t>
      </w:r>
      <w:r w:rsidR="000A6D6A" w:rsidRPr="008D0A3E">
        <w:rPr>
          <w:rFonts w:ascii="Helvetica" w:hAnsi="Helvetica"/>
          <w:color w:val="auto"/>
          <w:sz w:val="20"/>
        </w:rPr>
        <w:t xml:space="preserve">, OH; </w:t>
      </w:r>
      <w:hyperlink r:id="rId10" w:history="1">
        <w:r w:rsidR="000A6D6A" w:rsidRPr="008D0A3E">
          <w:rPr>
            <w:rStyle w:val="Hyperlink"/>
            <w:rFonts w:ascii="Helvetica" w:eastAsiaTheme="majorEastAsia" w:hAnsi="Helvetica"/>
            <w:color w:val="auto"/>
            <w:sz w:val="20"/>
          </w:rPr>
          <w:t>www.euclidchemical.com</w:t>
        </w:r>
      </w:hyperlink>
      <w:r w:rsidR="000A6D6A" w:rsidRPr="008D0A3E">
        <w:rPr>
          <w:rFonts w:ascii="Helvetica" w:hAnsi="Helvetica"/>
          <w:color w:val="auto"/>
          <w:sz w:val="20"/>
        </w:rPr>
        <w:t xml:space="preserve">. </w:t>
      </w:r>
    </w:p>
    <w:p w:rsidR="008D0A3E" w:rsidRDefault="008D0A3E" w:rsidP="008D0A3E">
      <w:pPr>
        <w:pStyle w:val="CMT"/>
        <w:ind w:left="1440" w:hanging="720"/>
        <w:contextualSpacing/>
        <w:rPr>
          <w:rFonts w:ascii="Helvetica" w:hAnsi="Helvetica"/>
          <w:color w:val="auto"/>
          <w:sz w:val="20"/>
          <w:lang w:val="en-US"/>
        </w:rPr>
      </w:pPr>
    </w:p>
    <w:p w:rsidR="008D0A3E" w:rsidRDefault="008D0A3E" w:rsidP="008D0A3E">
      <w:pPr>
        <w:pStyle w:val="CMT"/>
        <w:ind w:left="1440" w:hanging="720"/>
        <w:contextualSpacing/>
        <w:rPr>
          <w:rFonts w:ascii="Helvetica" w:hAnsi="Helvetica"/>
          <w:color w:val="auto"/>
          <w:sz w:val="20"/>
          <w:lang w:val="en-US"/>
        </w:rPr>
      </w:pPr>
      <w:r w:rsidRPr="008D0A3E">
        <w:rPr>
          <w:rFonts w:ascii="Helvetica" w:hAnsi="Helvetica"/>
          <w:color w:val="auto"/>
          <w:sz w:val="20"/>
          <w:lang w:val="en-US"/>
        </w:rPr>
        <w:t>B.</w:t>
      </w:r>
      <w:r w:rsidRPr="008D0A3E">
        <w:rPr>
          <w:rFonts w:ascii="Helvetica" w:hAnsi="Helvetica"/>
          <w:color w:val="auto"/>
          <w:sz w:val="20"/>
          <w:lang w:val="en-US"/>
        </w:rPr>
        <w:tab/>
      </w:r>
      <w:r w:rsidR="000A6D6A" w:rsidRPr="008D0A3E">
        <w:rPr>
          <w:rFonts w:ascii="Helvetica" w:hAnsi="Helvetica"/>
          <w:color w:val="auto"/>
          <w:sz w:val="20"/>
        </w:rPr>
        <w:t>Manufacturer Single Source: Provide densifier sealer and related concrete treatment and admixture products from a single qualified manufacturer.</w:t>
      </w:r>
    </w:p>
    <w:p w:rsidR="008D0A3E" w:rsidRDefault="008D0A3E" w:rsidP="008D0A3E">
      <w:pPr>
        <w:pStyle w:val="CMT"/>
        <w:contextualSpacing/>
        <w:rPr>
          <w:rFonts w:ascii="Helvetica" w:hAnsi="Helvetica"/>
          <w:color w:val="auto"/>
          <w:sz w:val="20"/>
          <w:lang w:val="en-US"/>
        </w:rPr>
      </w:pPr>
    </w:p>
    <w:p w:rsidR="008D0A3E" w:rsidRDefault="008D0A3E" w:rsidP="008D0A3E">
      <w:pPr>
        <w:pStyle w:val="CMT"/>
        <w:contextualSpacing/>
        <w:rPr>
          <w:rFonts w:ascii="Helvetica" w:hAnsi="Helvetica"/>
          <w:color w:val="auto"/>
          <w:sz w:val="20"/>
          <w:lang w:val="en-US"/>
        </w:rPr>
      </w:pPr>
    </w:p>
    <w:p w:rsidR="008D0A3E" w:rsidRDefault="008D0A3E" w:rsidP="008D0A3E">
      <w:pPr>
        <w:pStyle w:val="CMT"/>
        <w:contextualSpacing/>
        <w:rPr>
          <w:rFonts w:ascii="Helvetica" w:hAnsi="Helvetica"/>
          <w:color w:val="auto"/>
          <w:sz w:val="20"/>
          <w:lang w:val="en-US"/>
        </w:rPr>
      </w:pPr>
    </w:p>
    <w:p w:rsidR="008D0A3E" w:rsidRDefault="008D0A3E" w:rsidP="008D0A3E">
      <w:pPr>
        <w:pStyle w:val="CMT"/>
        <w:contextualSpacing/>
        <w:rPr>
          <w:rFonts w:ascii="Helvetica" w:hAnsi="Helvetica"/>
          <w:color w:val="auto"/>
          <w:sz w:val="20"/>
          <w:lang w:val="en-US"/>
        </w:rPr>
      </w:pPr>
    </w:p>
    <w:p w:rsidR="008D0A3E" w:rsidRDefault="008D0A3E" w:rsidP="008D0A3E">
      <w:pPr>
        <w:pStyle w:val="CMT"/>
        <w:contextualSpacing/>
        <w:rPr>
          <w:rFonts w:ascii="Helvetica" w:hAnsi="Helvetica"/>
          <w:color w:val="auto"/>
          <w:sz w:val="20"/>
          <w:lang w:val="en-US"/>
        </w:rPr>
      </w:pPr>
    </w:p>
    <w:p w:rsidR="008D0A3E" w:rsidRPr="008D0A3E" w:rsidRDefault="008D0A3E" w:rsidP="008D0A3E">
      <w:pPr>
        <w:pStyle w:val="CMT"/>
        <w:contextualSpacing/>
        <w:rPr>
          <w:rFonts w:ascii="Helvetica" w:hAnsi="Helvetica"/>
          <w:color w:val="auto"/>
          <w:sz w:val="20"/>
          <w:lang w:val="en-US"/>
        </w:rPr>
      </w:pPr>
      <w:r w:rsidRPr="008D0A3E">
        <w:rPr>
          <w:rFonts w:ascii="Helvetica" w:hAnsi="Helvetica"/>
          <w:color w:val="auto"/>
          <w:sz w:val="20"/>
          <w:lang w:val="en-US"/>
        </w:rPr>
        <w:lastRenderedPageBreak/>
        <w:t>2.2</w:t>
      </w:r>
      <w:r w:rsidRPr="008D0A3E">
        <w:rPr>
          <w:rFonts w:ascii="Helvetica" w:hAnsi="Helvetica"/>
          <w:color w:val="auto"/>
          <w:sz w:val="20"/>
          <w:lang w:val="en-US"/>
        </w:rPr>
        <w:tab/>
      </w:r>
      <w:r w:rsidR="000A6D6A" w:rsidRPr="008D0A3E">
        <w:rPr>
          <w:rFonts w:ascii="Helvetica" w:hAnsi="Helvetica"/>
          <w:color w:val="auto"/>
          <w:sz w:val="20"/>
        </w:rPr>
        <w:t>LIQUID FLOOR TREATMENTS</w:t>
      </w:r>
    </w:p>
    <w:p w:rsidR="008D0A3E" w:rsidRPr="008D0A3E" w:rsidRDefault="008D0A3E" w:rsidP="008D0A3E">
      <w:pPr>
        <w:pStyle w:val="CMT"/>
        <w:contextualSpacing/>
        <w:rPr>
          <w:rFonts w:ascii="Helvetica" w:hAnsi="Helvetica"/>
          <w:color w:val="auto"/>
          <w:sz w:val="20"/>
          <w:lang w:val="en-US"/>
        </w:rPr>
      </w:pPr>
    </w:p>
    <w:p w:rsidR="008D0A3E" w:rsidRDefault="008D0A3E" w:rsidP="008D0A3E">
      <w:pPr>
        <w:pStyle w:val="CMT"/>
        <w:ind w:left="1440" w:hanging="720"/>
        <w:contextualSpacing/>
        <w:rPr>
          <w:rFonts w:ascii="Helvetica" w:hAnsi="Helvetica"/>
          <w:color w:val="auto"/>
          <w:sz w:val="20"/>
          <w:lang w:val="en-US"/>
        </w:rPr>
      </w:pPr>
      <w:r w:rsidRPr="008D0A3E">
        <w:rPr>
          <w:rFonts w:ascii="Helvetica" w:hAnsi="Helvetica"/>
          <w:color w:val="auto"/>
          <w:sz w:val="20"/>
          <w:lang w:val="en-US"/>
        </w:rPr>
        <w:t>A.</w:t>
      </w:r>
      <w:r w:rsidRPr="008D0A3E">
        <w:rPr>
          <w:rFonts w:ascii="Helvetica" w:hAnsi="Helvetica"/>
          <w:color w:val="auto"/>
          <w:sz w:val="20"/>
          <w:lang w:val="en-US"/>
        </w:rPr>
        <w:tab/>
      </w:r>
      <w:r w:rsidR="000A6D6A" w:rsidRPr="008D0A3E">
        <w:rPr>
          <w:rFonts w:ascii="Helvetica" w:hAnsi="Helvetica"/>
          <w:color w:val="auto"/>
          <w:sz w:val="20"/>
        </w:rPr>
        <w:t>Lithium Silicate Densifier: Water based, deep penetrating, minimum 15% active ingredient solution containing lithium silicate designed to harden, densify, and dustproof concrete surfaces.</w:t>
      </w:r>
    </w:p>
    <w:p w:rsidR="008D0A3E" w:rsidRPr="008D0A3E" w:rsidRDefault="008D0A3E" w:rsidP="008D0A3E">
      <w:pPr>
        <w:pStyle w:val="CMT"/>
        <w:ind w:left="1440"/>
        <w:contextualSpacing/>
        <w:rPr>
          <w:rFonts w:ascii="Helvetica" w:hAnsi="Helvetica"/>
          <w:color w:val="auto"/>
          <w:sz w:val="20"/>
          <w:lang w:val="en-US"/>
        </w:rPr>
      </w:pPr>
      <w:r w:rsidRPr="008D0A3E">
        <w:rPr>
          <w:rFonts w:ascii="Helvetica" w:hAnsi="Helvetica"/>
          <w:color w:val="auto"/>
          <w:sz w:val="20"/>
          <w:lang w:val="en-US"/>
        </w:rPr>
        <w:t>1.</w:t>
      </w:r>
      <w:r w:rsidRPr="008D0A3E">
        <w:rPr>
          <w:rFonts w:ascii="Helvetica" w:hAnsi="Helvetica"/>
          <w:color w:val="auto"/>
          <w:sz w:val="20"/>
          <w:lang w:val="en-US"/>
        </w:rPr>
        <w:tab/>
      </w:r>
      <w:r w:rsidR="000A6D6A" w:rsidRPr="008D0A3E">
        <w:rPr>
          <w:rFonts w:ascii="Helvetica" w:hAnsi="Helvetica"/>
          <w:color w:val="auto"/>
          <w:sz w:val="20"/>
        </w:rPr>
        <w:t>Basis of Design Product:</w:t>
      </w:r>
    </w:p>
    <w:p w:rsidR="008D0A3E" w:rsidRPr="008D0A3E" w:rsidRDefault="008D0A3E" w:rsidP="008D0A3E">
      <w:pPr>
        <w:pStyle w:val="CMT"/>
        <w:ind w:left="1440" w:firstLine="720"/>
        <w:contextualSpacing/>
        <w:rPr>
          <w:rFonts w:ascii="Helvetica" w:hAnsi="Helvetica"/>
          <w:color w:val="auto"/>
          <w:sz w:val="20"/>
          <w:lang w:val="en-US"/>
        </w:rPr>
      </w:pPr>
      <w:r w:rsidRPr="008D0A3E">
        <w:rPr>
          <w:rFonts w:ascii="Helvetica" w:hAnsi="Helvetica"/>
          <w:color w:val="auto"/>
          <w:sz w:val="20"/>
          <w:lang w:val="en-US"/>
        </w:rPr>
        <w:t xml:space="preserve">a)     </w:t>
      </w:r>
      <w:proofErr w:type="spellStart"/>
      <w:r w:rsidR="000A6D6A" w:rsidRPr="008D0A3E">
        <w:rPr>
          <w:rFonts w:ascii="Helvetica" w:hAnsi="Helvetica"/>
          <w:color w:val="auto"/>
          <w:sz w:val="20"/>
        </w:rPr>
        <w:t>UltraSil</w:t>
      </w:r>
      <w:proofErr w:type="spellEnd"/>
      <w:r w:rsidR="000A6D6A" w:rsidRPr="008D0A3E">
        <w:rPr>
          <w:rFonts w:ascii="Helvetica" w:hAnsi="Helvetica"/>
          <w:color w:val="auto"/>
          <w:sz w:val="20"/>
        </w:rPr>
        <w:t xml:space="preserve"> Li+ by </w:t>
      </w:r>
      <w:proofErr w:type="gramStart"/>
      <w:r w:rsidR="000A6D6A" w:rsidRPr="008D0A3E">
        <w:rPr>
          <w:rFonts w:ascii="Helvetica" w:hAnsi="Helvetica"/>
          <w:color w:val="auto"/>
          <w:sz w:val="20"/>
        </w:rPr>
        <w:t>The</w:t>
      </w:r>
      <w:proofErr w:type="gramEnd"/>
      <w:r w:rsidR="000A6D6A" w:rsidRPr="008D0A3E">
        <w:rPr>
          <w:rFonts w:ascii="Helvetica" w:hAnsi="Helvetica"/>
          <w:color w:val="auto"/>
          <w:sz w:val="20"/>
        </w:rPr>
        <w:t xml:space="preserve"> Euclid Chemical Co. </w:t>
      </w:r>
    </w:p>
    <w:p w:rsidR="008D0A3E" w:rsidRPr="008D0A3E" w:rsidRDefault="008D0A3E" w:rsidP="008D0A3E">
      <w:pPr>
        <w:pStyle w:val="CMT"/>
        <w:contextualSpacing/>
        <w:rPr>
          <w:rFonts w:ascii="Helvetica" w:hAnsi="Helvetica"/>
          <w:color w:val="auto"/>
          <w:sz w:val="20"/>
          <w:lang w:val="en-US"/>
        </w:rPr>
      </w:pPr>
    </w:p>
    <w:p w:rsidR="008D0A3E" w:rsidRDefault="008D0A3E" w:rsidP="008D0A3E">
      <w:pPr>
        <w:pStyle w:val="CMT"/>
        <w:contextualSpacing/>
        <w:rPr>
          <w:rFonts w:ascii="Helvetica" w:hAnsi="Helvetica"/>
          <w:color w:val="auto"/>
          <w:sz w:val="20"/>
          <w:lang w:val="en-US"/>
        </w:rPr>
      </w:pPr>
      <w:r w:rsidRPr="008D0A3E">
        <w:rPr>
          <w:rFonts w:ascii="Helvetica" w:hAnsi="Helvetica"/>
          <w:color w:val="auto"/>
          <w:sz w:val="20"/>
          <w:lang w:val="en-US"/>
        </w:rPr>
        <w:t xml:space="preserve">PART 3- </w:t>
      </w:r>
      <w:r w:rsidR="000A6D6A" w:rsidRPr="008D0A3E">
        <w:rPr>
          <w:rFonts w:ascii="Helvetica" w:hAnsi="Helvetica"/>
          <w:color w:val="auto"/>
          <w:sz w:val="20"/>
        </w:rPr>
        <w:t>EXECUTION</w:t>
      </w:r>
    </w:p>
    <w:p w:rsidR="008D0A3E" w:rsidRDefault="008D0A3E" w:rsidP="008D0A3E">
      <w:pPr>
        <w:pStyle w:val="CMT"/>
        <w:contextualSpacing/>
        <w:rPr>
          <w:rFonts w:ascii="Helvetica" w:hAnsi="Helvetica"/>
          <w:color w:val="auto"/>
          <w:sz w:val="20"/>
          <w:lang w:val="en-US"/>
        </w:rPr>
      </w:pPr>
    </w:p>
    <w:p w:rsidR="000A6D6A" w:rsidRDefault="008D0A3E" w:rsidP="008D0A3E">
      <w:pPr>
        <w:pStyle w:val="CMT"/>
        <w:contextualSpacing/>
        <w:rPr>
          <w:rFonts w:ascii="Helvetica" w:hAnsi="Helvetica"/>
          <w:color w:val="auto"/>
          <w:sz w:val="20"/>
          <w:lang w:val="en-US"/>
        </w:rPr>
      </w:pPr>
      <w:r>
        <w:rPr>
          <w:rFonts w:ascii="Helvetica" w:hAnsi="Helvetica"/>
          <w:color w:val="auto"/>
          <w:sz w:val="20"/>
          <w:lang w:val="en-US"/>
        </w:rPr>
        <w:t>3.1</w:t>
      </w:r>
      <w:r>
        <w:rPr>
          <w:rFonts w:ascii="Helvetica" w:hAnsi="Helvetica"/>
          <w:color w:val="auto"/>
          <w:sz w:val="20"/>
          <w:lang w:val="en-US"/>
        </w:rPr>
        <w:tab/>
      </w:r>
      <w:r w:rsidR="000A6D6A" w:rsidRPr="008D0A3E">
        <w:rPr>
          <w:rFonts w:ascii="Helvetica" w:hAnsi="Helvetica"/>
          <w:color w:val="auto"/>
          <w:sz w:val="20"/>
        </w:rPr>
        <w:t>EXAMINATION</w:t>
      </w:r>
    </w:p>
    <w:p w:rsidR="008D0A3E" w:rsidRPr="008D0A3E" w:rsidRDefault="008D0A3E" w:rsidP="008D0A3E">
      <w:pPr>
        <w:pStyle w:val="CMT"/>
        <w:contextualSpacing/>
        <w:rPr>
          <w:rFonts w:ascii="Helvetica" w:hAnsi="Helvetica"/>
          <w:color w:val="auto"/>
          <w:sz w:val="20"/>
          <w:lang w:val="en-US"/>
        </w:rPr>
      </w:pPr>
    </w:p>
    <w:p w:rsidR="008D0A3E" w:rsidRDefault="008D0A3E" w:rsidP="008D0A3E">
      <w:pPr>
        <w:pStyle w:val="CMT"/>
        <w:contextualSpacing/>
        <w:rPr>
          <w:rFonts w:ascii="Helvetica" w:hAnsi="Helvetica"/>
          <w:b/>
          <w:i/>
          <w:color w:val="0070C0"/>
          <w:sz w:val="20"/>
          <w:lang w:val="en-US"/>
        </w:rPr>
      </w:pPr>
      <w:r w:rsidRPr="009D6BDE">
        <w:rPr>
          <w:rFonts w:ascii="Helvetica" w:hAnsi="Helvetica"/>
          <w:b/>
          <w:i/>
          <w:color w:val="0070C0"/>
          <w:sz w:val="20"/>
          <w:lang w:val="en-US"/>
        </w:rPr>
        <w:t>{</w:t>
      </w:r>
      <w:r w:rsidRPr="009D6BDE">
        <w:rPr>
          <w:rFonts w:ascii="Helvetica" w:hAnsi="Helvetica"/>
          <w:b/>
          <w:i/>
          <w:color w:val="0070C0"/>
          <w:sz w:val="20"/>
        </w:rPr>
        <w:t xml:space="preserve">Note to </w:t>
      </w:r>
      <w:r w:rsidRPr="008D0A3E">
        <w:rPr>
          <w:rFonts w:ascii="Helvetica" w:hAnsi="Helvetica"/>
          <w:b/>
          <w:i/>
          <w:color w:val="0070C0"/>
          <w:sz w:val="20"/>
        </w:rPr>
        <w:t xml:space="preserve">Specifier: </w:t>
      </w:r>
      <w:r w:rsidR="000A6D6A" w:rsidRPr="008D0A3E">
        <w:rPr>
          <w:rFonts w:ascii="Helvetica" w:hAnsi="Helvetica"/>
          <w:b/>
          <w:i/>
          <w:color w:val="0070C0"/>
          <w:sz w:val="20"/>
        </w:rPr>
        <w:t xml:space="preserve">Retain this Article when applying </w:t>
      </w:r>
      <w:r w:rsidR="000A6D6A" w:rsidRPr="008D0A3E">
        <w:rPr>
          <w:rFonts w:ascii="Helvetica" w:hAnsi="Helvetica"/>
          <w:b/>
          <w:i/>
          <w:color w:val="0070C0"/>
          <w:sz w:val="20"/>
          <w:lang w:val="en-US"/>
        </w:rPr>
        <w:t>liquid micro-film sealer</w:t>
      </w:r>
      <w:r w:rsidR="000A6D6A" w:rsidRPr="008D0A3E">
        <w:rPr>
          <w:rFonts w:ascii="Helvetica" w:hAnsi="Helvetica"/>
          <w:b/>
          <w:i/>
          <w:color w:val="0070C0"/>
          <w:sz w:val="20"/>
        </w:rPr>
        <w:t xml:space="preserve"> to existing concrete surfaces</w:t>
      </w:r>
      <w:r w:rsidR="000A6D6A" w:rsidRPr="008D0A3E">
        <w:rPr>
          <w:rFonts w:ascii="Helvetica" w:hAnsi="Helvetica"/>
          <w:b/>
          <w:i/>
          <w:color w:val="0070C0"/>
          <w:sz w:val="20"/>
          <w:lang w:val="en-US"/>
        </w:rPr>
        <w:t>.</w:t>
      </w:r>
      <w:r w:rsidRPr="008D0A3E">
        <w:rPr>
          <w:rFonts w:ascii="Helvetica" w:hAnsi="Helvetica"/>
          <w:b/>
          <w:i/>
          <w:color w:val="0070C0"/>
          <w:sz w:val="20"/>
          <w:lang w:val="en-US"/>
        </w:rPr>
        <w:t>}</w:t>
      </w:r>
      <w:bookmarkStart w:id="0" w:name="_GoBack"/>
      <w:bookmarkEnd w:id="0"/>
    </w:p>
    <w:p w:rsidR="008D0A3E" w:rsidRPr="008D0A3E" w:rsidRDefault="008D0A3E" w:rsidP="008D0A3E">
      <w:pPr>
        <w:pStyle w:val="CMT"/>
        <w:contextualSpacing/>
        <w:rPr>
          <w:rFonts w:ascii="Helvetica" w:hAnsi="Helvetica"/>
          <w:b/>
          <w:i/>
          <w:color w:val="auto"/>
          <w:sz w:val="20"/>
          <w:lang w:val="en-US"/>
        </w:rPr>
      </w:pPr>
    </w:p>
    <w:p w:rsidR="008D0A3E" w:rsidRPr="008D0A3E" w:rsidRDefault="008D0A3E" w:rsidP="008D0A3E">
      <w:pPr>
        <w:pStyle w:val="CMT"/>
        <w:ind w:left="1440" w:hanging="720"/>
        <w:contextualSpacing/>
        <w:rPr>
          <w:rFonts w:ascii="Helvetica" w:hAnsi="Helvetica"/>
          <w:b/>
          <w:color w:val="0070C0"/>
          <w:sz w:val="20"/>
          <w:lang w:val="en-US"/>
        </w:rPr>
      </w:pPr>
      <w:r w:rsidRPr="008D0A3E">
        <w:rPr>
          <w:rFonts w:ascii="Helvetica" w:hAnsi="Helvetica"/>
          <w:b/>
          <w:color w:val="0070C0"/>
          <w:sz w:val="20"/>
          <w:lang w:val="en-US"/>
        </w:rPr>
        <w:t>A.</w:t>
      </w:r>
      <w:r w:rsidRPr="008D0A3E">
        <w:rPr>
          <w:rFonts w:ascii="Helvetica" w:hAnsi="Helvetica"/>
          <w:b/>
          <w:color w:val="0070C0"/>
          <w:sz w:val="20"/>
          <w:lang w:val="en-US"/>
        </w:rPr>
        <w:tab/>
      </w:r>
      <w:r w:rsidR="000A6D6A" w:rsidRPr="008D0A3E">
        <w:rPr>
          <w:rFonts w:ascii="Helvetica" w:hAnsi="Helvetica"/>
          <w:b/>
          <w:color w:val="0070C0"/>
          <w:sz w:val="20"/>
        </w:rPr>
        <w:t>When used on existing concrete, examine concrete surfaces to receive micro-film sealer. Notify specifier if surfaces do not comply with manufacturer's recommendations. Do not begin surface preparation or application until unacceptable conditions are corrected</w:t>
      </w:r>
    </w:p>
    <w:p w:rsidR="008D0A3E" w:rsidRPr="008D0A3E" w:rsidRDefault="008D0A3E" w:rsidP="008D0A3E">
      <w:pPr>
        <w:pStyle w:val="CMT"/>
        <w:contextualSpacing/>
        <w:rPr>
          <w:rFonts w:ascii="Helvetica" w:hAnsi="Helvetica"/>
          <w:b/>
          <w:color w:val="0070C0"/>
          <w:sz w:val="20"/>
          <w:lang w:val="en-US"/>
        </w:rPr>
      </w:pPr>
    </w:p>
    <w:p w:rsidR="008D0A3E" w:rsidRPr="008D0A3E" w:rsidRDefault="008D0A3E" w:rsidP="008D0A3E">
      <w:pPr>
        <w:pStyle w:val="CMT"/>
        <w:contextualSpacing/>
        <w:rPr>
          <w:rFonts w:ascii="Helvetica" w:hAnsi="Helvetica"/>
          <w:color w:val="auto"/>
          <w:sz w:val="20"/>
          <w:lang w:val="en-US"/>
        </w:rPr>
      </w:pPr>
      <w:r w:rsidRPr="008D0A3E">
        <w:rPr>
          <w:rFonts w:ascii="Helvetica" w:hAnsi="Helvetica"/>
          <w:color w:val="auto"/>
          <w:sz w:val="20"/>
          <w:lang w:val="en-US"/>
        </w:rPr>
        <w:t>3.2</w:t>
      </w:r>
      <w:r w:rsidRPr="008D0A3E">
        <w:rPr>
          <w:rFonts w:ascii="Helvetica" w:hAnsi="Helvetica"/>
          <w:color w:val="auto"/>
          <w:sz w:val="20"/>
          <w:lang w:val="en-US"/>
        </w:rPr>
        <w:tab/>
      </w:r>
      <w:r w:rsidR="000A6D6A" w:rsidRPr="008D0A3E">
        <w:rPr>
          <w:rFonts w:ascii="Helvetica" w:hAnsi="Helvetica"/>
          <w:color w:val="auto"/>
          <w:sz w:val="20"/>
        </w:rPr>
        <w:t>PREPARATION</w:t>
      </w:r>
    </w:p>
    <w:p w:rsidR="008D0A3E" w:rsidRPr="008D0A3E" w:rsidRDefault="008D0A3E" w:rsidP="008D0A3E">
      <w:pPr>
        <w:pStyle w:val="CMT"/>
        <w:contextualSpacing/>
        <w:rPr>
          <w:rFonts w:ascii="Helvetica" w:hAnsi="Helvetica"/>
          <w:color w:val="auto"/>
          <w:sz w:val="20"/>
          <w:lang w:val="en-US"/>
        </w:rPr>
      </w:pPr>
    </w:p>
    <w:p w:rsidR="008D0A3E" w:rsidRPr="008D0A3E" w:rsidRDefault="008D0A3E" w:rsidP="008D0A3E">
      <w:pPr>
        <w:pStyle w:val="CMT"/>
        <w:ind w:left="1440" w:hanging="720"/>
        <w:contextualSpacing/>
        <w:rPr>
          <w:rFonts w:ascii="Helvetica" w:hAnsi="Helvetica"/>
          <w:color w:val="auto"/>
          <w:sz w:val="20"/>
          <w:lang w:val="en-US"/>
        </w:rPr>
      </w:pPr>
      <w:r w:rsidRPr="008D0A3E">
        <w:rPr>
          <w:rFonts w:ascii="Helvetica" w:hAnsi="Helvetica"/>
          <w:color w:val="auto"/>
          <w:sz w:val="20"/>
          <w:lang w:val="en-US"/>
        </w:rPr>
        <w:t>A.</w:t>
      </w:r>
      <w:r w:rsidRPr="008D0A3E">
        <w:rPr>
          <w:rFonts w:ascii="Helvetica" w:hAnsi="Helvetica"/>
          <w:color w:val="auto"/>
          <w:sz w:val="20"/>
          <w:lang w:val="en-US"/>
        </w:rPr>
        <w:tab/>
      </w:r>
      <w:r w:rsidR="000A6D6A" w:rsidRPr="008D0A3E">
        <w:rPr>
          <w:rFonts w:ascii="Helvetica" w:hAnsi="Helvetica"/>
          <w:color w:val="auto"/>
          <w:sz w:val="20"/>
        </w:rPr>
        <w:t>When used on existing concrete, prepare concrete surfaces in accordance with manufacturer’s written instructions.</w:t>
      </w:r>
    </w:p>
    <w:p w:rsidR="008D0A3E" w:rsidRPr="008D0A3E" w:rsidRDefault="008D0A3E" w:rsidP="008D0A3E">
      <w:pPr>
        <w:pStyle w:val="CMT"/>
        <w:ind w:left="1440"/>
        <w:contextualSpacing/>
        <w:rPr>
          <w:rFonts w:ascii="Helvetica" w:hAnsi="Helvetica"/>
          <w:color w:val="auto"/>
          <w:sz w:val="20"/>
          <w:lang w:val="en-US"/>
        </w:rPr>
      </w:pPr>
      <w:r w:rsidRPr="008D0A3E">
        <w:rPr>
          <w:rFonts w:ascii="Helvetica" w:hAnsi="Helvetica"/>
          <w:color w:val="auto"/>
          <w:sz w:val="20"/>
          <w:lang w:val="en-US"/>
        </w:rPr>
        <w:t>1.</w:t>
      </w:r>
      <w:r w:rsidRPr="008D0A3E">
        <w:rPr>
          <w:rFonts w:ascii="Helvetica" w:hAnsi="Helvetica"/>
          <w:color w:val="auto"/>
          <w:sz w:val="20"/>
          <w:lang w:val="en-US"/>
        </w:rPr>
        <w:tab/>
      </w:r>
      <w:r w:rsidR="000A6D6A" w:rsidRPr="008D0A3E">
        <w:rPr>
          <w:rFonts w:ascii="Helvetica" w:hAnsi="Helvetica"/>
          <w:color w:val="auto"/>
          <w:sz w:val="20"/>
        </w:rPr>
        <w:t>Ensure surfaces are clean, dry and free of standing water.</w:t>
      </w:r>
    </w:p>
    <w:p w:rsidR="008D0A3E" w:rsidRDefault="008D0A3E" w:rsidP="008D0A3E">
      <w:pPr>
        <w:pStyle w:val="CMT"/>
        <w:ind w:left="2160" w:hanging="720"/>
        <w:contextualSpacing/>
        <w:rPr>
          <w:rFonts w:ascii="Helvetica" w:hAnsi="Helvetica"/>
          <w:color w:val="auto"/>
          <w:sz w:val="20"/>
          <w:lang w:val="en-US"/>
        </w:rPr>
      </w:pPr>
      <w:r w:rsidRPr="008D0A3E">
        <w:rPr>
          <w:rFonts w:ascii="Helvetica" w:hAnsi="Helvetica"/>
          <w:color w:val="auto"/>
          <w:sz w:val="20"/>
          <w:lang w:val="en-US"/>
        </w:rPr>
        <w:t>2.</w:t>
      </w:r>
      <w:r w:rsidRPr="008D0A3E">
        <w:rPr>
          <w:rFonts w:ascii="Helvetica" w:hAnsi="Helvetica"/>
          <w:color w:val="auto"/>
          <w:sz w:val="20"/>
          <w:lang w:val="en-US"/>
        </w:rPr>
        <w:tab/>
      </w:r>
      <w:r w:rsidR="000A6D6A" w:rsidRPr="008D0A3E">
        <w:rPr>
          <w:rFonts w:ascii="Helvetica" w:hAnsi="Helvetica"/>
          <w:color w:val="auto"/>
          <w:sz w:val="20"/>
        </w:rPr>
        <w:t>Remove dirt, dust, oil, grease, sealers, and other materials that may prevent penetration liquid densifier sealer.</w:t>
      </w:r>
    </w:p>
    <w:p w:rsidR="008D0A3E" w:rsidRDefault="008D0A3E" w:rsidP="008D0A3E">
      <w:pPr>
        <w:pStyle w:val="CMT"/>
        <w:contextualSpacing/>
        <w:rPr>
          <w:rFonts w:ascii="Helvetica" w:hAnsi="Helvetica"/>
          <w:color w:val="auto"/>
          <w:sz w:val="20"/>
          <w:lang w:val="en-US"/>
        </w:rPr>
      </w:pPr>
    </w:p>
    <w:p w:rsidR="008D0A3E" w:rsidRPr="008D0A3E" w:rsidRDefault="008D0A3E" w:rsidP="008D0A3E">
      <w:pPr>
        <w:pStyle w:val="CMT"/>
        <w:contextualSpacing/>
        <w:rPr>
          <w:rFonts w:ascii="Helvetica" w:hAnsi="Helvetica"/>
          <w:color w:val="auto"/>
          <w:sz w:val="20"/>
          <w:lang w:val="en-US"/>
        </w:rPr>
      </w:pPr>
      <w:r w:rsidRPr="008D0A3E">
        <w:rPr>
          <w:rFonts w:ascii="Helvetica" w:hAnsi="Helvetica"/>
          <w:color w:val="auto"/>
          <w:sz w:val="20"/>
          <w:lang w:val="en-US"/>
        </w:rPr>
        <w:t>3.3</w:t>
      </w:r>
      <w:r w:rsidRPr="008D0A3E">
        <w:rPr>
          <w:rFonts w:ascii="Helvetica" w:hAnsi="Helvetica"/>
          <w:color w:val="auto"/>
          <w:sz w:val="20"/>
          <w:lang w:val="en-US"/>
        </w:rPr>
        <w:tab/>
      </w:r>
      <w:r w:rsidR="000A6D6A" w:rsidRPr="008D0A3E">
        <w:rPr>
          <w:rFonts w:ascii="Helvetica" w:hAnsi="Helvetica"/>
          <w:color w:val="auto"/>
          <w:sz w:val="20"/>
        </w:rPr>
        <w:t>APPLICATION</w:t>
      </w:r>
    </w:p>
    <w:p w:rsidR="008D0A3E" w:rsidRPr="008D0A3E" w:rsidRDefault="008D0A3E" w:rsidP="008D0A3E">
      <w:pPr>
        <w:pStyle w:val="CMT"/>
        <w:contextualSpacing/>
        <w:rPr>
          <w:rFonts w:ascii="Helvetica" w:hAnsi="Helvetica"/>
          <w:color w:val="auto"/>
          <w:sz w:val="20"/>
          <w:lang w:val="en-US"/>
        </w:rPr>
      </w:pPr>
    </w:p>
    <w:p w:rsidR="000A6D6A" w:rsidRPr="008D0A3E" w:rsidRDefault="008D0A3E" w:rsidP="008D0A3E">
      <w:pPr>
        <w:pStyle w:val="CMT"/>
        <w:ind w:left="1440" w:hanging="720"/>
        <w:contextualSpacing/>
        <w:rPr>
          <w:rFonts w:ascii="Helvetica" w:hAnsi="Helvetica"/>
          <w:color w:val="auto"/>
          <w:sz w:val="20"/>
          <w:lang w:val="en-US"/>
        </w:rPr>
      </w:pPr>
      <w:r w:rsidRPr="008D0A3E">
        <w:rPr>
          <w:rFonts w:ascii="Helvetica" w:hAnsi="Helvetica"/>
          <w:color w:val="auto"/>
          <w:sz w:val="20"/>
          <w:lang w:val="en-US"/>
        </w:rPr>
        <w:t>A.</w:t>
      </w:r>
      <w:r w:rsidRPr="008D0A3E">
        <w:rPr>
          <w:rFonts w:ascii="Helvetica" w:hAnsi="Helvetica"/>
          <w:color w:val="auto"/>
          <w:sz w:val="20"/>
          <w:lang w:val="en-US"/>
        </w:rPr>
        <w:tab/>
      </w:r>
      <w:r w:rsidR="000A6D6A" w:rsidRPr="008D0A3E">
        <w:rPr>
          <w:rFonts w:ascii="Helvetica" w:hAnsi="Helvetica"/>
          <w:color w:val="auto"/>
          <w:sz w:val="20"/>
        </w:rPr>
        <w:t>Apply this Lithium Silicate Densifier in strict accordance with the directions of the manufacturer. Apply enough material to keep floor uniformly wet for minimum 15 minutes. Scrub or agitate wet material with soft bristle broom or micro fiber pad while material remains wet. Do not brush or agitate once material begins to dry.</w:t>
      </w:r>
    </w:p>
    <w:p w:rsidR="00CB2D2F" w:rsidRPr="008D0A3E" w:rsidRDefault="00CB2D2F" w:rsidP="000A6D6A">
      <w:pPr>
        <w:pStyle w:val="SCT"/>
        <w:contextualSpacing/>
        <w:rPr>
          <w:rFonts w:ascii="Helvetica" w:hAnsi="Helvetica"/>
          <w:sz w:val="20"/>
        </w:rPr>
      </w:pPr>
    </w:p>
    <w:p w:rsidR="00CF3A17" w:rsidRPr="008D0A3E" w:rsidRDefault="00CF3A17" w:rsidP="00CB2D2F">
      <w:pPr>
        <w:ind w:left="-180" w:right="-180"/>
        <w:contextualSpacing/>
        <w:rPr>
          <w:rFonts w:ascii="Helvetica" w:hAnsi="Helvetica"/>
          <w:sz w:val="20"/>
          <w:szCs w:val="20"/>
        </w:rPr>
      </w:pPr>
    </w:p>
    <w:sectPr w:rsidR="00CF3A17" w:rsidRPr="008D0A3E" w:rsidSect="0000081A">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19876653" wp14:editId="7A6D49C0">
              <wp:simplePos x="0" y="0"/>
              <wp:positionH relativeFrom="column">
                <wp:posOffset>-72694</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" filled="f" stroked="f">
              <v:textbo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v:textbox>
            </v:shape>
          </w:pict>
        </mc:Fallback>
      </mc:AlternateContent>
    </w:r>
    <w:r w:rsidR="008D0A3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8D0A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8D0A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3"/>
  </w:num>
  <w:num w:numId="2">
    <w:abstractNumId w:val="20"/>
  </w:num>
  <w:num w:numId="3">
    <w:abstractNumId w:val="9"/>
  </w:num>
  <w:num w:numId="4">
    <w:abstractNumId w:val="17"/>
  </w:num>
  <w:num w:numId="5">
    <w:abstractNumId w:val="2"/>
  </w:num>
  <w:num w:numId="6">
    <w:abstractNumId w:val="1"/>
  </w:num>
  <w:num w:numId="7">
    <w:abstractNumId w:val="3"/>
  </w:num>
  <w:num w:numId="8">
    <w:abstractNumId w:val="19"/>
  </w:num>
  <w:num w:numId="9">
    <w:abstractNumId w:val="0"/>
  </w:num>
  <w:num w:numId="10">
    <w:abstractNumId w:val="15"/>
  </w:num>
  <w:num w:numId="11">
    <w:abstractNumId w:val="6"/>
  </w:num>
  <w:num w:numId="12">
    <w:abstractNumId w:val="5"/>
  </w:num>
  <w:num w:numId="13">
    <w:abstractNumId w:val="7"/>
  </w:num>
  <w:num w:numId="14">
    <w:abstractNumId w:val="12"/>
  </w:num>
  <w:num w:numId="15">
    <w:abstractNumId w:val="4"/>
  </w:num>
  <w:num w:numId="16">
    <w:abstractNumId w:val="16"/>
  </w:num>
  <w:num w:numId="17">
    <w:abstractNumId w:val="11"/>
  </w:num>
  <w:num w:numId="18">
    <w:abstractNumId w:val="8"/>
  </w:num>
  <w:num w:numId="19">
    <w:abstractNumId w:val="10"/>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46EE"/>
    <w:rsid w:val="00091FEE"/>
    <w:rsid w:val="00096472"/>
    <w:rsid w:val="000A6D6A"/>
    <w:rsid w:val="000B2178"/>
    <w:rsid w:val="000C66C0"/>
    <w:rsid w:val="000D3E8E"/>
    <w:rsid w:val="000D41FD"/>
    <w:rsid w:val="00104B13"/>
    <w:rsid w:val="0010539E"/>
    <w:rsid w:val="00105836"/>
    <w:rsid w:val="001059C5"/>
    <w:rsid w:val="001411DB"/>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80F81"/>
    <w:rsid w:val="00386BC4"/>
    <w:rsid w:val="0039711C"/>
    <w:rsid w:val="003A1726"/>
    <w:rsid w:val="003D0CB8"/>
    <w:rsid w:val="003E7EDE"/>
    <w:rsid w:val="003F4264"/>
    <w:rsid w:val="004235D3"/>
    <w:rsid w:val="00443692"/>
    <w:rsid w:val="00452A3D"/>
    <w:rsid w:val="004A345B"/>
    <w:rsid w:val="004B2CAE"/>
    <w:rsid w:val="004D1C4E"/>
    <w:rsid w:val="004E6C26"/>
    <w:rsid w:val="00513B58"/>
    <w:rsid w:val="00527300"/>
    <w:rsid w:val="0055387C"/>
    <w:rsid w:val="0055413F"/>
    <w:rsid w:val="00576ED8"/>
    <w:rsid w:val="0058149A"/>
    <w:rsid w:val="005A5116"/>
    <w:rsid w:val="005A5C99"/>
    <w:rsid w:val="005D39DF"/>
    <w:rsid w:val="005D6DAA"/>
    <w:rsid w:val="005F4C54"/>
    <w:rsid w:val="0061077D"/>
    <w:rsid w:val="00642A21"/>
    <w:rsid w:val="006557E0"/>
    <w:rsid w:val="00671E12"/>
    <w:rsid w:val="00676772"/>
    <w:rsid w:val="006C4DE2"/>
    <w:rsid w:val="00703770"/>
    <w:rsid w:val="00755167"/>
    <w:rsid w:val="00757DD0"/>
    <w:rsid w:val="007807DF"/>
    <w:rsid w:val="00803A92"/>
    <w:rsid w:val="00855D46"/>
    <w:rsid w:val="008D0A3E"/>
    <w:rsid w:val="008D24DB"/>
    <w:rsid w:val="008E77EE"/>
    <w:rsid w:val="009027E1"/>
    <w:rsid w:val="009C2364"/>
    <w:rsid w:val="009D6F43"/>
    <w:rsid w:val="00A35E4A"/>
    <w:rsid w:val="00A54CA2"/>
    <w:rsid w:val="00A7329A"/>
    <w:rsid w:val="00A96DA9"/>
    <w:rsid w:val="00AC2D20"/>
    <w:rsid w:val="00AD2988"/>
    <w:rsid w:val="00AE2032"/>
    <w:rsid w:val="00AE6310"/>
    <w:rsid w:val="00B2663A"/>
    <w:rsid w:val="00B36F4D"/>
    <w:rsid w:val="00B525B9"/>
    <w:rsid w:val="00B606DB"/>
    <w:rsid w:val="00B61909"/>
    <w:rsid w:val="00B95DD1"/>
    <w:rsid w:val="00BA2FED"/>
    <w:rsid w:val="00BA53E2"/>
    <w:rsid w:val="00BA6550"/>
    <w:rsid w:val="00BF6AB0"/>
    <w:rsid w:val="00BF6EC0"/>
    <w:rsid w:val="00C05F98"/>
    <w:rsid w:val="00C12A8B"/>
    <w:rsid w:val="00C1629D"/>
    <w:rsid w:val="00C62BC0"/>
    <w:rsid w:val="00C77556"/>
    <w:rsid w:val="00CB2D2F"/>
    <w:rsid w:val="00CB6A08"/>
    <w:rsid w:val="00CF3A17"/>
    <w:rsid w:val="00D008C6"/>
    <w:rsid w:val="00D538EB"/>
    <w:rsid w:val="00D808D9"/>
    <w:rsid w:val="00DB01D0"/>
    <w:rsid w:val="00DC1BBF"/>
    <w:rsid w:val="00DD1B6F"/>
    <w:rsid w:val="00DF5E5C"/>
    <w:rsid w:val="00E251FB"/>
    <w:rsid w:val="00E31B8D"/>
    <w:rsid w:val="00E323FD"/>
    <w:rsid w:val="00E50DF0"/>
    <w:rsid w:val="00E662D3"/>
    <w:rsid w:val="00E765B1"/>
    <w:rsid w:val="00E77794"/>
    <w:rsid w:val="00E87799"/>
    <w:rsid w:val="00E97826"/>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B4A6E-8941-444F-9B7F-F8ED9F271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474</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2015-05-14T18:24:00Z</dcterms:created>
  <dcterms:modified xsi:type="dcterms:W3CDTF">2015-06-15T19:01:00Z</dcterms:modified>
</cp:coreProperties>
</file>